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2C52" w14:textId="77777777" w:rsidR="000955A2" w:rsidRDefault="000955A2" w:rsidP="00765D6D">
      <w:pPr>
        <w:ind w:left="708" w:firstLine="708"/>
        <w:rPr>
          <w:rFonts w:ascii="Arial" w:hAnsi="Arial" w:cs="Arial"/>
          <w:sz w:val="28"/>
          <w:szCs w:val="28"/>
        </w:rPr>
      </w:pPr>
    </w:p>
    <w:p w14:paraId="4C0243F8" w14:textId="77777777" w:rsidR="00673D3D" w:rsidRDefault="00673D3D" w:rsidP="00673D3D">
      <w:pPr>
        <w:ind w:left="708" w:firstLine="708"/>
        <w:rPr>
          <w:rFonts w:ascii="Arial" w:hAnsi="Arial" w:cs="Arial"/>
          <w:sz w:val="28"/>
          <w:szCs w:val="28"/>
        </w:rPr>
      </w:pPr>
      <w:r w:rsidRPr="00765D6D">
        <w:rPr>
          <w:rFonts w:ascii="Arial" w:hAnsi="Arial" w:cs="Arial"/>
          <w:sz w:val="28"/>
          <w:szCs w:val="28"/>
        </w:rPr>
        <w:t xml:space="preserve">Le Living </w:t>
      </w:r>
      <w:proofErr w:type="spellStart"/>
      <w:r w:rsidRPr="00765D6D">
        <w:rPr>
          <w:rFonts w:ascii="Arial" w:hAnsi="Arial" w:cs="Arial"/>
          <w:sz w:val="28"/>
          <w:szCs w:val="28"/>
        </w:rPr>
        <w:t>Lab</w:t>
      </w:r>
      <w:proofErr w:type="spellEnd"/>
      <w:r w:rsidRPr="00765D6D">
        <w:rPr>
          <w:rFonts w:ascii="Arial" w:hAnsi="Arial" w:cs="Arial"/>
          <w:sz w:val="28"/>
          <w:szCs w:val="28"/>
        </w:rPr>
        <w:t xml:space="preserve"> de Réutilisation des Eaux Usées Traitées </w:t>
      </w:r>
    </w:p>
    <w:p w14:paraId="0DF65671" w14:textId="77777777" w:rsidR="00673D3D" w:rsidRDefault="00673D3D" w:rsidP="00673D3D">
      <w:pPr>
        <w:spacing w:after="0" w:line="240" w:lineRule="auto"/>
        <w:ind w:left="2832" w:firstLine="708"/>
        <w:rPr>
          <w:rFonts w:ascii="Arial" w:eastAsia="Times New Roman" w:hAnsi="Arial" w:cs="Arial"/>
          <w:lang w:eastAsia="fr-FR"/>
        </w:rPr>
      </w:pPr>
      <w:proofErr w:type="gramStart"/>
      <w:r w:rsidRPr="00765D6D">
        <w:rPr>
          <w:rFonts w:ascii="Arial" w:hAnsi="Arial" w:cs="Arial"/>
          <w:sz w:val="28"/>
          <w:szCs w:val="28"/>
        </w:rPr>
        <w:t>au</w:t>
      </w:r>
      <w:proofErr w:type="gramEnd"/>
      <w:r w:rsidRPr="00765D6D">
        <w:rPr>
          <w:rFonts w:ascii="Arial" w:hAnsi="Arial" w:cs="Arial"/>
          <w:sz w:val="28"/>
          <w:szCs w:val="28"/>
        </w:rPr>
        <w:t xml:space="preserve"> GDA Sidi Amor </w:t>
      </w:r>
      <w:r w:rsidRPr="00012059">
        <w:rPr>
          <w:rFonts w:ascii="Arial" w:eastAsia="Times New Roman" w:hAnsi="Arial" w:cs="Arial"/>
          <w:lang w:eastAsia="fr-FR"/>
        </w:rPr>
        <w:t xml:space="preserve"> </w:t>
      </w:r>
    </w:p>
    <w:p w14:paraId="3E5EDC42" w14:textId="77777777" w:rsidR="00673D3D" w:rsidRDefault="00673D3D" w:rsidP="00673D3D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58349416" w14:textId="77777777" w:rsidR="00673D3D" w:rsidRDefault="00673D3D" w:rsidP="00673D3D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7421EE19" w14:textId="77777777" w:rsidR="000D3841" w:rsidRPr="00012059" w:rsidRDefault="000D3841" w:rsidP="00673D3D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12059">
        <w:rPr>
          <w:rFonts w:ascii="Arial" w:eastAsia="Times New Roman" w:hAnsi="Arial" w:cs="Arial"/>
          <w:lang w:eastAsia="fr-FR"/>
        </w:rPr>
        <w:t xml:space="preserve">Un Living </w:t>
      </w:r>
      <w:proofErr w:type="spellStart"/>
      <w:r w:rsidRPr="00012059">
        <w:rPr>
          <w:rFonts w:ascii="Arial" w:eastAsia="Times New Roman" w:hAnsi="Arial" w:cs="Arial"/>
          <w:lang w:eastAsia="fr-FR"/>
        </w:rPr>
        <w:t>Lab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 est une méthode de recherche en innovation ouverte qui vise le développement de nouveaux produits et services. L’approche promeut un processus de </w:t>
      </w:r>
      <w:r w:rsidRPr="00185020">
        <w:rPr>
          <w:rFonts w:ascii="Arial" w:eastAsia="Times New Roman" w:hAnsi="Arial" w:cs="Arial"/>
          <w:b/>
          <w:bCs/>
          <w:color w:val="FF0000"/>
          <w:lang w:eastAsia="fr-FR"/>
        </w:rPr>
        <w:t>cocréation</w:t>
      </w:r>
      <w:r w:rsidRPr="00185020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185020">
        <w:rPr>
          <w:rFonts w:ascii="Arial" w:eastAsia="Times New Roman" w:hAnsi="Arial" w:cs="Arial"/>
          <w:b/>
          <w:bCs/>
          <w:color w:val="FF0000"/>
          <w:lang w:eastAsia="fr-FR"/>
        </w:rPr>
        <w:t>avec</w:t>
      </w:r>
      <w:r w:rsidRPr="00012059">
        <w:rPr>
          <w:rFonts w:ascii="Arial" w:eastAsia="Times New Roman" w:hAnsi="Arial" w:cs="Arial"/>
          <w:lang w:eastAsia="fr-FR"/>
        </w:rPr>
        <w:t xml:space="preserve"> les usagers finaux dans des </w:t>
      </w:r>
      <w:r w:rsidRPr="00185020">
        <w:rPr>
          <w:rFonts w:ascii="Arial" w:eastAsia="Times New Roman" w:hAnsi="Arial" w:cs="Arial"/>
          <w:b/>
          <w:bCs/>
          <w:color w:val="FF0000"/>
          <w:lang w:eastAsia="fr-FR"/>
        </w:rPr>
        <w:t>conditions réelles</w:t>
      </w:r>
      <w:r w:rsidRPr="00185020">
        <w:rPr>
          <w:rFonts w:ascii="Arial" w:eastAsia="Times New Roman" w:hAnsi="Arial" w:cs="Arial"/>
          <w:color w:val="FF0000"/>
          <w:lang w:eastAsia="fr-FR"/>
        </w:rPr>
        <w:t xml:space="preserve"> </w:t>
      </w:r>
      <w:r w:rsidRPr="00012059">
        <w:rPr>
          <w:rFonts w:ascii="Arial" w:eastAsia="Times New Roman" w:hAnsi="Arial" w:cs="Arial"/>
          <w:lang w:eastAsia="fr-FR"/>
        </w:rPr>
        <w:t xml:space="preserve">et s’appuie sur un écosystème de </w:t>
      </w:r>
      <w:r w:rsidRPr="00185020">
        <w:rPr>
          <w:rFonts w:ascii="Arial" w:eastAsia="Times New Roman" w:hAnsi="Arial" w:cs="Arial"/>
          <w:b/>
          <w:bCs/>
          <w:color w:val="FF0000"/>
          <w:lang w:eastAsia="fr-FR"/>
        </w:rPr>
        <w:t>partenariats public-privé-citoyen</w:t>
      </w:r>
      <w:r w:rsidRPr="00012059">
        <w:rPr>
          <w:rFonts w:ascii="Arial" w:eastAsia="Times New Roman" w:hAnsi="Arial" w:cs="Arial"/>
          <w:lang w:eastAsia="fr-FR"/>
        </w:rPr>
        <w:t>.</w:t>
      </w:r>
    </w:p>
    <w:p w14:paraId="54B83AAE" w14:textId="77777777" w:rsidR="000D3841" w:rsidRPr="00012059" w:rsidRDefault="000D3841" w:rsidP="000D3841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12059">
        <w:rPr>
          <w:rFonts w:ascii="Arial" w:eastAsia="Times New Roman" w:hAnsi="Arial" w:cs="Arial"/>
          <w:lang w:eastAsia="fr-FR"/>
        </w:rPr>
        <w:t xml:space="preserve">Phénomène initié à la fin des années 1990 au M.I.T. Media </w:t>
      </w:r>
      <w:proofErr w:type="spellStart"/>
      <w:r w:rsidRPr="00012059">
        <w:rPr>
          <w:rFonts w:ascii="Arial" w:eastAsia="Times New Roman" w:hAnsi="Arial" w:cs="Arial"/>
          <w:lang w:eastAsia="fr-FR"/>
        </w:rPr>
        <w:t>Lab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, puis développé en Europe avec la création en 2006 d’un réseau européen des Living </w:t>
      </w:r>
      <w:proofErr w:type="spellStart"/>
      <w:r w:rsidRPr="00012059">
        <w:rPr>
          <w:rFonts w:ascii="Arial" w:eastAsia="Times New Roman" w:hAnsi="Arial" w:cs="Arial"/>
          <w:lang w:eastAsia="fr-FR"/>
        </w:rPr>
        <w:t>Labs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 (</w:t>
      </w:r>
      <w:proofErr w:type="spellStart"/>
      <w:r w:rsidRPr="00012059">
        <w:rPr>
          <w:rFonts w:ascii="Arial" w:eastAsia="Times New Roman" w:hAnsi="Arial" w:cs="Arial"/>
          <w:lang w:eastAsia="fr-FR"/>
        </w:rPr>
        <w:t>ENoLL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), il existe aujourd’hui plus de 340 Living </w:t>
      </w:r>
      <w:proofErr w:type="spellStart"/>
      <w:r w:rsidRPr="00012059">
        <w:rPr>
          <w:rFonts w:ascii="Arial" w:eastAsia="Times New Roman" w:hAnsi="Arial" w:cs="Arial"/>
          <w:lang w:eastAsia="fr-FR"/>
        </w:rPr>
        <w:t>Labs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 dans plus de quarante pays à travers le monde.</w:t>
      </w:r>
    </w:p>
    <w:p w14:paraId="3AAFF9F5" w14:textId="77777777" w:rsidR="000D3841" w:rsidRPr="00012059" w:rsidRDefault="000D3841" w:rsidP="000D3841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0C14F031" w14:textId="77777777" w:rsidR="001B6B41" w:rsidRPr="00012059" w:rsidRDefault="000D3841" w:rsidP="001B6B41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12059">
        <w:rPr>
          <w:rFonts w:ascii="Arial" w:eastAsia="Times New Roman" w:hAnsi="Arial" w:cs="Arial"/>
          <w:lang w:eastAsia="fr-FR"/>
        </w:rPr>
        <w:t>« </w:t>
      </w:r>
      <w:r w:rsidRPr="00185020">
        <w:rPr>
          <w:rFonts w:ascii="Arial" w:eastAsia="Times New Roman" w:hAnsi="Arial" w:cs="Arial"/>
          <w:b/>
          <w:bCs/>
          <w:lang w:eastAsia="fr-FR"/>
        </w:rPr>
        <w:t>C’est un é</w:t>
      </w:r>
      <w:r w:rsidR="001B6B41" w:rsidRPr="00185020">
        <w:rPr>
          <w:rFonts w:ascii="Arial" w:eastAsia="Times New Roman" w:hAnsi="Arial" w:cs="Arial"/>
          <w:b/>
          <w:bCs/>
          <w:lang w:eastAsia="fr-FR"/>
        </w:rPr>
        <w:t xml:space="preserve">cosystème ouvert porté par les usagers qui engage et motive toutes les parties prenantes, stimule le </w:t>
      </w:r>
      <w:proofErr w:type="spellStart"/>
      <w:r w:rsidR="001B6B41" w:rsidRPr="00185020">
        <w:rPr>
          <w:rFonts w:ascii="Arial" w:eastAsia="Times New Roman" w:hAnsi="Arial" w:cs="Arial"/>
          <w:b/>
          <w:bCs/>
          <w:lang w:eastAsia="fr-FR"/>
        </w:rPr>
        <w:t>codesign</w:t>
      </w:r>
      <w:proofErr w:type="spellEnd"/>
      <w:r w:rsidR="001B6B41" w:rsidRPr="00185020">
        <w:rPr>
          <w:rFonts w:ascii="Arial" w:eastAsia="Times New Roman" w:hAnsi="Arial" w:cs="Arial"/>
          <w:b/>
          <w:bCs/>
          <w:lang w:eastAsia="fr-FR"/>
        </w:rPr>
        <w:t xml:space="preserve"> et la cocréation de technologies, de produits, de services, d’innovations sociales, crée de nouveaux marchés et permet la transformation de comportements</w:t>
      </w:r>
      <w:r w:rsidR="001B6B41" w:rsidRPr="00012059">
        <w:rPr>
          <w:rFonts w:ascii="Arial" w:eastAsia="Times New Roman" w:hAnsi="Arial" w:cs="Arial"/>
          <w:lang w:eastAsia="fr-FR"/>
        </w:rPr>
        <w:t>.</w:t>
      </w:r>
      <w:r w:rsidRPr="00012059">
        <w:rPr>
          <w:rFonts w:ascii="Arial" w:eastAsia="Times New Roman" w:hAnsi="Arial" w:cs="Arial"/>
          <w:lang w:eastAsia="fr-FR"/>
        </w:rPr>
        <w:t> »</w:t>
      </w:r>
    </w:p>
    <w:p w14:paraId="1A4F4685" w14:textId="77777777" w:rsidR="000D3841" w:rsidRPr="00012059" w:rsidRDefault="001B6B41" w:rsidP="001B6B41">
      <w:pPr>
        <w:rPr>
          <w:rFonts w:ascii="Arial" w:eastAsia="Times New Roman" w:hAnsi="Arial" w:cs="Arial"/>
          <w:lang w:eastAsia="fr-FR"/>
        </w:rPr>
      </w:pPr>
      <w:proofErr w:type="spellStart"/>
      <w:r w:rsidRPr="00012059">
        <w:rPr>
          <w:rFonts w:ascii="Arial" w:eastAsia="Times New Roman" w:hAnsi="Arial" w:cs="Arial"/>
          <w:lang w:eastAsia="fr-FR"/>
        </w:rPr>
        <w:t>ENoLL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 (</w:t>
      </w:r>
      <w:proofErr w:type="spellStart"/>
      <w:r w:rsidRPr="00012059">
        <w:rPr>
          <w:rFonts w:ascii="Arial" w:hAnsi="Arial" w:cs="Arial"/>
        </w:rPr>
        <w:t>European</w:t>
      </w:r>
      <w:proofErr w:type="spellEnd"/>
      <w:r w:rsidRPr="00012059">
        <w:rPr>
          <w:rFonts w:ascii="Arial" w:hAnsi="Arial" w:cs="Arial"/>
        </w:rPr>
        <w:t xml:space="preserve"> Network of Living </w:t>
      </w:r>
      <w:proofErr w:type="spellStart"/>
      <w:r w:rsidRPr="00012059">
        <w:rPr>
          <w:rFonts w:ascii="Arial" w:hAnsi="Arial" w:cs="Arial"/>
        </w:rPr>
        <w:t>Labs</w:t>
      </w:r>
      <w:proofErr w:type="spellEnd"/>
      <w:r w:rsidRPr="00012059">
        <w:rPr>
          <w:rFonts w:ascii="Arial" w:hAnsi="Arial" w:cs="Arial"/>
        </w:rPr>
        <w:t>)</w:t>
      </w:r>
      <w:r w:rsidRPr="00012059">
        <w:rPr>
          <w:rFonts w:ascii="Arial" w:eastAsia="Times New Roman" w:hAnsi="Arial" w:cs="Arial"/>
          <w:lang w:eastAsia="fr-FR"/>
        </w:rPr>
        <w:t>, 2011</w:t>
      </w:r>
    </w:p>
    <w:p w14:paraId="6E511110" w14:textId="77777777" w:rsidR="000D3841" w:rsidRDefault="000D3841" w:rsidP="000D3841">
      <w:pPr>
        <w:rPr>
          <w:rFonts w:ascii="Arial" w:hAnsi="Arial" w:cs="Arial"/>
        </w:rPr>
      </w:pPr>
      <w:r w:rsidRPr="00012059">
        <w:rPr>
          <w:rFonts w:ascii="Arial" w:hAnsi="Arial" w:cs="Arial"/>
        </w:rPr>
        <w:t xml:space="preserve">Caractéristique d’un </w:t>
      </w:r>
      <w:proofErr w:type="spellStart"/>
      <w:r w:rsidRPr="00012059">
        <w:rPr>
          <w:rFonts w:ascii="Arial" w:hAnsi="Arial" w:cs="Arial"/>
        </w:rPr>
        <w:t>LivingLab</w:t>
      </w:r>
      <w:proofErr w:type="spellEnd"/>
      <w:r w:rsidRPr="00012059">
        <w:rPr>
          <w:rFonts w:ascii="Arial" w:hAnsi="Arial" w:cs="Arial"/>
        </w:rPr>
        <w:t xml:space="preserve"> : </w:t>
      </w:r>
      <w:r w:rsidRPr="00673D3D">
        <w:rPr>
          <w:rFonts w:ascii="Arial" w:hAnsi="Arial" w:cs="Arial"/>
          <w:b/>
        </w:rPr>
        <w:t>un projet porté par ses utilisateurs dès sa création –</w:t>
      </w:r>
    </w:p>
    <w:p w14:paraId="37088E38" w14:textId="77777777" w:rsidR="002A65D5" w:rsidRPr="00012059" w:rsidRDefault="002A65D5" w:rsidP="000D38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0595E5" wp14:editId="12542778">
            <wp:extent cx="5760720" cy="4467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DA7A" w14:textId="77777777" w:rsidR="00673D3D" w:rsidRDefault="00673D3D" w:rsidP="00FF026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27E55E3" w14:textId="77777777" w:rsidR="00673D3D" w:rsidRDefault="00673D3D" w:rsidP="00FF026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3B19798" w14:textId="77777777" w:rsidR="00673D3D" w:rsidRDefault="00673D3D" w:rsidP="00FF026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F11698E" w14:textId="77777777" w:rsidR="00FF0268" w:rsidRPr="00012059" w:rsidRDefault="00FF0268" w:rsidP="00FF0268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12059">
        <w:rPr>
          <w:rFonts w:ascii="Arial" w:eastAsia="Times New Roman" w:hAnsi="Arial" w:cs="Arial"/>
          <w:lang w:eastAsia="fr-FR"/>
        </w:rPr>
        <w:lastRenderedPageBreak/>
        <w:t>Éléments centraux de l’approche</w:t>
      </w:r>
      <w:r w:rsidR="002456FA" w:rsidRPr="00012059">
        <w:rPr>
          <w:rFonts w:ascii="Arial" w:eastAsia="Times New Roman" w:hAnsi="Arial" w:cs="Arial"/>
          <w:lang w:eastAsia="fr-FR"/>
        </w:rPr>
        <w:t>,</w:t>
      </w:r>
      <w:r w:rsidRPr="00012059">
        <w:rPr>
          <w:rFonts w:ascii="Arial" w:eastAsia="Times New Roman" w:hAnsi="Arial" w:cs="Arial"/>
          <w:lang w:eastAsia="fr-FR"/>
        </w:rPr>
        <w:t xml:space="preserve"> </w:t>
      </w:r>
      <w:r w:rsidR="00765D6D">
        <w:rPr>
          <w:rFonts w:ascii="Arial" w:eastAsia="Times New Roman" w:hAnsi="Arial" w:cs="Arial"/>
          <w:lang w:eastAsia="fr-FR"/>
        </w:rPr>
        <w:t>les utilisateurs</w:t>
      </w:r>
      <w:r w:rsidRPr="00012059">
        <w:rPr>
          <w:rFonts w:ascii="Arial" w:eastAsia="Times New Roman" w:hAnsi="Arial" w:cs="Arial"/>
          <w:lang w:eastAsia="fr-FR"/>
        </w:rPr>
        <w:t xml:space="preserve"> sont </w:t>
      </w:r>
      <w:r w:rsidRPr="00185020">
        <w:rPr>
          <w:rFonts w:ascii="Arial" w:eastAsia="Times New Roman" w:hAnsi="Arial" w:cs="Arial"/>
          <w:color w:val="FF0000"/>
          <w:lang w:eastAsia="fr-FR"/>
        </w:rPr>
        <w:t>impliqués</w:t>
      </w:r>
      <w:r w:rsidRPr="00012059">
        <w:rPr>
          <w:rFonts w:ascii="Arial" w:eastAsia="Times New Roman" w:hAnsi="Arial" w:cs="Arial"/>
          <w:lang w:eastAsia="fr-FR"/>
        </w:rPr>
        <w:t xml:space="preserve"> à toutes les étapes du processus de développement de </w:t>
      </w:r>
      <w:r w:rsidR="00097B74" w:rsidRPr="00185020">
        <w:rPr>
          <w:rFonts w:ascii="Arial" w:eastAsia="Times New Roman" w:hAnsi="Arial" w:cs="Arial"/>
          <w:color w:val="FF0000"/>
          <w:lang w:eastAsia="fr-FR"/>
        </w:rPr>
        <w:t>l’innovation</w:t>
      </w:r>
      <w:r w:rsidR="00097B74" w:rsidRPr="00012059">
        <w:rPr>
          <w:rFonts w:ascii="Arial" w:eastAsia="Times New Roman" w:hAnsi="Arial" w:cs="Arial"/>
          <w:lang w:eastAsia="fr-FR"/>
        </w:rPr>
        <w:t xml:space="preserve"> ;</w:t>
      </w:r>
      <w:r w:rsidRPr="00012059">
        <w:rPr>
          <w:rFonts w:ascii="Arial" w:eastAsia="Times New Roman" w:hAnsi="Arial" w:cs="Arial"/>
          <w:lang w:eastAsia="fr-FR"/>
        </w:rPr>
        <w:t xml:space="preserve"> que ce soit dans des activités de </w:t>
      </w:r>
      <w:r w:rsidRPr="00185020">
        <w:rPr>
          <w:rFonts w:ascii="Arial" w:eastAsia="Times New Roman" w:hAnsi="Arial" w:cs="Arial"/>
          <w:color w:val="FF0000"/>
          <w:lang w:eastAsia="fr-FR"/>
        </w:rPr>
        <w:t>cocréation</w:t>
      </w:r>
      <w:r w:rsidRPr="00012059">
        <w:rPr>
          <w:rFonts w:ascii="Arial" w:eastAsia="Times New Roman" w:hAnsi="Arial" w:cs="Arial"/>
          <w:lang w:eastAsia="fr-FR"/>
        </w:rPr>
        <w:t>,</w:t>
      </w:r>
    </w:p>
    <w:p w14:paraId="7A0B1D10" w14:textId="77777777" w:rsidR="00FF0268" w:rsidRPr="00012059" w:rsidRDefault="00FF0268" w:rsidP="00FF0268">
      <w:pPr>
        <w:spacing w:after="0" w:line="240" w:lineRule="auto"/>
        <w:rPr>
          <w:rFonts w:ascii="Arial" w:eastAsia="Times New Roman" w:hAnsi="Arial" w:cs="Arial"/>
          <w:lang w:eastAsia="fr-FR"/>
        </w:rPr>
      </w:pPr>
      <w:proofErr w:type="gramStart"/>
      <w:r w:rsidRPr="00185020">
        <w:rPr>
          <w:rFonts w:ascii="Arial" w:eastAsia="Times New Roman" w:hAnsi="Arial" w:cs="Arial"/>
          <w:color w:val="FF0000"/>
          <w:lang w:eastAsia="fr-FR"/>
        </w:rPr>
        <w:t>d’exploration</w:t>
      </w:r>
      <w:proofErr w:type="gramEnd"/>
      <w:r w:rsidRPr="00185020">
        <w:rPr>
          <w:rFonts w:ascii="Arial" w:eastAsia="Times New Roman" w:hAnsi="Arial" w:cs="Arial"/>
          <w:color w:val="FF0000"/>
          <w:lang w:eastAsia="fr-FR"/>
        </w:rPr>
        <w:t xml:space="preserve">, d’expérimentation et d’évaluation </w:t>
      </w:r>
      <w:r w:rsidRPr="00012059">
        <w:rPr>
          <w:rFonts w:ascii="Arial" w:eastAsia="Times New Roman" w:hAnsi="Arial" w:cs="Arial"/>
          <w:lang w:eastAsia="fr-FR"/>
        </w:rPr>
        <w:t xml:space="preserve">à titre d’experts des usages. Ils détiennent en effet </w:t>
      </w:r>
      <w:r w:rsidRPr="00185020">
        <w:rPr>
          <w:rFonts w:ascii="Arial" w:eastAsia="Times New Roman" w:hAnsi="Arial" w:cs="Arial"/>
          <w:color w:val="FF0000"/>
          <w:lang w:eastAsia="fr-FR"/>
        </w:rPr>
        <w:t xml:space="preserve">la connaissance la plus pertinente </w:t>
      </w:r>
      <w:r w:rsidRPr="00012059">
        <w:rPr>
          <w:rFonts w:ascii="Arial" w:eastAsia="Times New Roman" w:hAnsi="Arial" w:cs="Arial"/>
          <w:lang w:eastAsia="fr-FR"/>
        </w:rPr>
        <w:t>du contexte de vie dans lequel sera déployée l’innovation.</w:t>
      </w:r>
    </w:p>
    <w:p w14:paraId="1766DCA9" w14:textId="77777777" w:rsidR="00492B5F" w:rsidRPr="00012059" w:rsidRDefault="00FF0268" w:rsidP="00012059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12059">
        <w:rPr>
          <w:rFonts w:ascii="Arial" w:eastAsia="Times New Roman" w:hAnsi="Arial" w:cs="Arial"/>
          <w:lang w:eastAsia="fr-FR"/>
        </w:rPr>
        <w:t xml:space="preserve">Les usagers contribuent au processus d’innovation dans le Living </w:t>
      </w:r>
      <w:proofErr w:type="spellStart"/>
      <w:r w:rsidRPr="00012059">
        <w:rPr>
          <w:rFonts w:ascii="Arial" w:eastAsia="Times New Roman" w:hAnsi="Arial" w:cs="Arial"/>
          <w:lang w:eastAsia="fr-FR"/>
        </w:rPr>
        <w:t>Lab</w:t>
      </w:r>
      <w:proofErr w:type="spellEnd"/>
      <w:r w:rsidRPr="00012059">
        <w:rPr>
          <w:rFonts w:ascii="Arial" w:eastAsia="Times New Roman" w:hAnsi="Arial" w:cs="Arial"/>
          <w:lang w:eastAsia="fr-FR"/>
        </w:rPr>
        <w:t xml:space="preserve"> de façon </w:t>
      </w:r>
      <w:r w:rsidRPr="00185020">
        <w:rPr>
          <w:rFonts w:ascii="Arial" w:eastAsia="Times New Roman" w:hAnsi="Arial" w:cs="Arial"/>
          <w:color w:val="FF0000"/>
          <w:lang w:eastAsia="fr-FR"/>
        </w:rPr>
        <w:t>continue</w:t>
      </w:r>
      <w:r w:rsidRPr="00012059">
        <w:rPr>
          <w:rFonts w:ascii="Arial" w:eastAsia="Times New Roman" w:hAnsi="Arial" w:cs="Arial"/>
          <w:lang w:eastAsia="fr-FR"/>
        </w:rPr>
        <w:t xml:space="preserve">, </w:t>
      </w:r>
      <w:r w:rsidRPr="00185020">
        <w:rPr>
          <w:rFonts w:ascii="Arial" w:eastAsia="Times New Roman" w:hAnsi="Arial" w:cs="Arial"/>
          <w:color w:val="FF0000"/>
          <w:lang w:eastAsia="fr-FR"/>
        </w:rPr>
        <w:t xml:space="preserve">proactive </w:t>
      </w:r>
      <w:r w:rsidRPr="00012059">
        <w:rPr>
          <w:rFonts w:ascii="Arial" w:eastAsia="Times New Roman" w:hAnsi="Arial" w:cs="Arial"/>
          <w:lang w:eastAsia="fr-FR"/>
        </w:rPr>
        <w:t>et au même titre que les autres parties prenantes, qui ont traditionnellement le monopole du processus de développement</w:t>
      </w:r>
    </w:p>
    <w:p w14:paraId="602BFDF5" w14:textId="77777777" w:rsidR="00012059" w:rsidRPr="00012059" w:rsidRDefault="00012059" w:rsidP="00012059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2BA938C" w14:textId="56188389" w:rsidR="00EC72EF" w:rsidRDefault="00012059" w:rsidP="00B71310">
      <w:pPr>
        <w:tabs>
          <w:tab w:val="left" w:pos="5247"/>
        </w:tabs>
        <w:rPr>
          <w:rFonts w:ascii="Arial" w:hAnsi="Arial" w:cs="Arial"/>
        </w:rPr>
      </w:pPr>
      <w:r w:rsidRPr="00012059">
        <w:rPr>
          <w:rFonts w:ascii="Arial" w:hAnsi="Arial" w:cs="Arial"/>
        </w:rPr>
        <w:t>Le projet de Réutilisation des Eaux Usées Traitées</w:t>
      </w:r>
      <w:r w:rsidR="00185020">
        <w:rPr>
          <w:rFonts w:ascii="Arial" w:hAnsi="Arial" w:cs="Arial"/>
        </w:rPr>
        <w:t xml:space="preserve"> à Sidi Amor</w:t>
      </w:r>
      <w:r w:rsidRPr="00012059">
        <w:rPr>
          <w:rFonts w:ascii="Arial" w:hAnsi="Arial" w:cs="Arial"/>
        </w:rPr>
        <w:t xml:space="preserve"> est un Living </w:t>
      </w:r>
      <w:proofErr w:type="spellStart"/>
      <w:r w:rsidRPr="00012059">
        <w:rPr>
          <w:rFonts w:ascii="Arial" w:hAnsi="Arial" w:cs="Arial"/>
        </w:rPr>
        <w:t>Lab</w:t>
      </w:r>
      <w:proofErr w:type="spellEnd"/>
      <w:r w:rsidRPr="00012059">
        <w:rPr>
          <w:rFonts w:ascii="Arial" w:hAnsi="Arial" w:cs="Arial"/>
        </w:rPr>
        <w:t xml:space="preserve"> car cette méthodologie fut appliqué</w:t>
      </w:r>
      <w:r w:rsidR="00D3092A">
        <w:rPr>
          <w:rFonts w:ascii="Arial" w:hAnsi="Arial" w:cs="Arial"/>
        </w:rPr>
        <w:t>e</w:t>
      </w:r>
      <w:r w:rsidRPr="00012059">
        <w:rPr>
          <w:rFonts w:ascii="Arial" w:hAnsi="Arial" w:cs="Arial"/>
        </w:rPr>
        <w:t xml:space="preserve"> dans son approche et son développement</w:t>
      </w:r>
      <w:r w:rsidR="00B54026">
        <w:rPr>
          <w:rFonts w:ascii="Arial" w:hAnsi="Arial" w:cs="Arial"/>
        </w:rPr>
        <w:t xml:space="preserve"> dès le début.</w:t>
      </w:r>
    </w:p>
    <w:p w14:paraId="16B28FF8" w14:textId="524ED091" w:rsidR="00D3092A" w:rsidRDefault="00EC72EF" w:rsidP="00B71310">
      <w:pPr>
        <w:tabs>
          <w:tab w:val="left" w:pos="5247"/>
        </w:tabs>
        <w:rPr>
          <w:rFonts w:ascii="Arial" w:hAnsi="Arial" w:cs="Arial"/>
        </w:rPr>
      </w:pPr>
      <w:r>
        <w:rPr>
          <w:rFonts w:ascii="Arial" w:hAnsi="Arial" w:cs="Arial"/>
        </w:rPr>
        <w:t>A l’origine il y a un bassin d’eaux usées</w:t>
      </w:r>
      <w:r w:rsidR="00185020">
        <w:rPr>
          <w:rFonts w:ascii="Arial" w:hAnsi="Arial" w:cs="Arial"/>
        </w:rPr>
        <w:t xml:space="preserve"> traitées</w:t>
      </w:r>
      <w:r>
        <w:rPr>
          <w:rFonts w:ascii="Arial" w:hAnsi="Arial" w:cs="Arial"/>
        </w:rPr>
        <w:t xml:space="preserve"> de la ville implantée sur la colline de Sidi Amor</w:t>
      </w:r>
      <w:r w:rsidR="00185020">
        <w:rPr>
          <w:rFonts w:ascii="Arial" w:hAnsi="Arial" w:cs="Arial"/>
        </w:rPr>
        <w:t xml:space="preserve"> à l’usage des</w:t>
      </w:r>
      <w:r w:rsidR="00D3092A">
        <w:rPr>
          <w:rFonts w:ascii="Arial" w:hAnsi="Arial" w:cs="Arial"/>
        </w:rPr>
        <w:t xml:space="preserve"> agriculteurs de la plaine</w:t>
      </w:r>
      <w:r w:rsidR="00185020">
        <w:rPr>
          <w:rFonts w:ascii="Arial" w:hAnsi="Arial" w:cs="Arial"/>
        </w:rPr>
        <w:t xml:space="preserve"> pour du fourrage</w:t>
      </w:r>
      <w:r w:rsidR="00D3092A">
        <w:rPr>
          <w:rFonts w:ascii="Arial" w:hAnsi="Arial" w:cs="Arial"/>
        </w:rPr>
        <w:t>. Mais l’eau étant insuffisamment traitée les agriculteurs ne voulaient pas l’utiliser</w:t>
      </w:r>
      <w:r w:rsidR="00185020">
        <w:rPr>
          <w:rFonts w:ascii="Arial" w:hAnsi="Arial" w:cs="Arial"/>
        </w:rPr>
        <w:t xml:space="preserve"> et le trop plein du bassin inonde régulièrement les terres du GDA. Hormis la nécessité de lutter contre l’érosion et les dégâts provoqués par ces débordements intempestifs et f</w:t>
      </w:r>
      <w:r w:rsidR="00D3092A" w:rsidRPr="0031501F">
        <w:rPr>
          <w:rFonts w:ascii="Arial" w:hAnsi="Arial" w:cs="Arial"/>
        </w:rPr>
        <w:t>ort de ce constat</w:t>
      </w:r>
      <w:r w:rsidR="00364FAE">
        <w:rPr>
          <w:rFonts w:ascii="Arial" w:hAnsi="Arial" w:cs="Arial"/>
        </w:rPr>
        <w:t>,</w:t>
      </w:r>
      <w:r w:rsidR="00D3092A" w:rsidRPr="0031501F">
        <w:rPr>
          <w:rFonts w:ascii="Arial" w:hAnsi="Arial" w:cs="Arial"/>
        </w:rPr>
        <w:t xml:space="preserve"> le GDA initi</w:t>
      </w:r>
      <w:r w:rsidR="00185020">
        <w:rPr>
          <w:rFonts w:ascii="Arial" w:hAnsi="Arial" w:cs="Arial"/>
        </w:rPr>
        <w:t>a</w:t>
      </w:r>
      <w:r w:rsidR="00D3092A" w:rsidRPr="0031501F">
        <w:rPr>
          <w:rFonts w:ascii="Arial" w:hAnsi="Arial" w:cs="Arial"/>
        </w:rPr>
        <w:t xml:space="preserve"> un projet de filtration tertiaire par lagune </w:t>
      </w:r>
      <w:r w:rsidR="0031501F" w:rsidRPr="0031501F">
        <w:rPr>
          <w:rFonts w:ascii="Arial" w:hAnsi="Arial" w:cs="Arial"/>
        </w:rPr>
        <w:t xml:space="preserve">comportant des plantes </w:t>
      </w:r>
      <w:proofErr w:type="spellStart"/>
      <w:r w:rsidR="0031501F" w:rsidRPr="0031501F">
        <w:rPr>
          <w:rFonts w:ascii="Arial" w:hAnsi="Arial" w:cs="Arial"/>
        </w:rPr>
        <w:t>phyto-épuratrices</w:t>
      </w:r>
      <w:proofErr w:type="spellEnd"/>
      <w:r w:rsidR="0031501F" w:rsidRPr="0031501F">
        <w:rPr>
          <w:rFonts w:ascii="Arial" w:hAnsi="Arial" w:cs="Arial"/>
        </w:rPr>
        <w:t xml:space="preserve">, du sable et gravier, </w:t>
      </w:r>
      <w:r w:rsidR="00D3092A" w:rsidRPr="0031501F">
        <w:rPr>
          <w:rFonts w:ascii="Arial" w:hAnsi="Arial" w:cs="Arial"/>
        </w:rPr>
        <w:t xml:space="preserve">financé par la Banque Mondiale. Le GDA </w:t>
      </w:r>
      <w:r w:rsidR="00185020" w:rsidRPr="00364FAE">
        <w:rPr>
          <w:rFonts w:ascii="Arial" w:hAnsi="Arial" w:cs="Arial"/>
          <w:color w:val="FF0000"/>
        </w:rPr>
        <w:t>démontrait</w:t>
      </w:r>
      <w:r w:rsidR="00185020">
        <w:rPr>
          <w:rFonts w:ascii="Arial" w:hAnsi="Arial" w:cs="Arial"/>
        </w:rPr>
        <w:t xml:space="preserve"> ainsi aux</w:t>
      </w:r>
      <w:r w:rsidR="00D3092A" w:rsidRPr="0031501F">
        <w:rPr>
          <w:rFonts w:ascii="Arial" w:hAnsi="Arial" w:cs="Arial"/>
        </w:rPr>
        <w:t xml:space="preserve"> agriculteurs</w:t>
      </w:r>
      <w:r w:rsidR="00185020">
        <w:rPr>
          <w:rFonts w:ascii="Arial" w:hAnsi="Arial" w:cs="Arial"/>
        </w:rPr>
        <w:t xml:space="preserve"> la possibilité</w:t>
      </w:r>
      <w:r w:rsidR="00D3092A" w:rsidRPr="0031501F">
        <w:rPr>
          <w:rFonts w:ascii="Arial" w:hAnsi="Arial" w:cs="Arial"/>
        </w:rPr>
        <w:t xml:space="preserve"> d’obtenir une eau usée traitée de meilleure qualité</w:t>
      </w:r>
      <w:r w:rsidR="00364FAE">
        <w:rPr>
          <w:rFonts w:ascii="Arial" w:hAnsi="Arial" w:cs="Arial"/>
        </w:rPr>
        <w:t xml:space="preserve"> et leur permettre de développer une agriculture à </w:t>
      </w:r>
      <w:r w:rsidR="00364FAE" w:rsidRPr="00364FAE">
        <w:rPr>
          <w:rFonts w:ascii="Arial" w:hAnsi="Arial" w:cs="Arial"/>
          <w:color w:val="FF0000"/>
        </w:rPr>
        <w:t xml:space="preserve">haute valeur ajoutée </w:t>
      </w:r>
      <w:r w:rsidR="00364FAE">
        <w:rPr>
          <w:rFonts w:ascii="Arial" w:hAnsi="Arial" w:cs="Arial"/>
        </w:rPr>
        <w:t>(expériences sur le coton, le géranium, le rosier)</w:t>
      </w:r>
      <w:r w:rsidR="00185020">
        <w:rPr>
          <w:rFonts w:ascii="Arial" w:hAnsi="Arial" w:cs="Arial"/>
        </w:rPr>
        <w:t xml:space="preserve"> et</w:t>
      </w:r>
      <w:r w:rsidR="00D3092A" w:rsidRPr="0031501F">
        <w:rPr>
          <w:rFonts w:ascii="Arial" w:hAnsi="Arial" w:cs="Arial"/>
        </w:rPr>
        <w:t xml:space="preserve"> d’une pierre deux coups, accédait aussi à une source hydrique pour ses propres </w:t>
      </w:r>
      <w:r w:rsidR="00364FAE" w:rsidRPr="0031501F">
        <w:rPr>
          <w:rFonts w:ascii="Arial" w:hAnsi="Arial" w:cs="Arial"/>
        </w:rPr>
        <w:t>besoins</w:t>
      </w:r>
      <w:r w:rsidR="00364FAE">
        <w:rPr>
          <w:rFonts w:ascii="Arial" w:hAnsi="Arial" w:cs="Arial"/>
        </w:rPr>
        <w:t>.</w:t>
      </w:r>
    </w:p>
    <w:p w14:paraId="5B49D25E" w14:textId="1DC41309" w:rsidR="002A65D5" w:rsidRPr="00012059" w:rsidRDefault="00364FAE" w:rsidP="00B71310">
      <w:pPr>
        <w:tabs>
          <w:tab w:val="left" w:pos="5247"/>
        </w:tabs>
        <w:rPr>
          <w:rFonts w:ascii="Arial" w:hAnsi="Arial" w:cs="Arial"/>
        </w:rPr>
      </w:pPr>
      <w:r>
        <w:rPr>
          <w:rFonts w:ascii="Arial" w:hAnsi="Arial" w:cs="Arial"/>
        </w:rPr>
        <w:t>Lors des</w:t>
      </w:r>
      <w:r w:rsidR="00D3092A">
        <w:rPr>
          <w:rFonts w:ascii="Arial" w:hAnsi="Arial" w:cs="Arial"/>
        </w:rPr>
        <w:t xml:space="preserve"> feux de forêt de l’été 2021, cette ressource d’eau traitée s’est </w:t>
      </w:r>
      <w:r w:rsidR="002511B0">
        <w:rPr>
          <w:rFonts w:ascii="Arial" w:hAnsi="Arial" w:cs="Arial"/>
        </w:rPr>
        <w:t>découvert</w:t>
      </w:r>
      <w:r w:rsidR="00D3092A">
        <w:rPr>
          <w:rFonts w:ascii="Arial" w:hAnsi="Arial" w:cs="Arial"/>
        </w:rPr>
        <w:t xml:space="preserve"> une vocation insoupçonnée et providentielle : elle a permis </w:t>
      </w:r>
      <w:r w:rsidR="00D3092A" w:rsidRPr="00364FAE">
        <w:rPr>
          <w:rFonts w:ascii="Arial" w:hAnsi="Arial" w:cs="Arial"/>
          <w:color w:val="FF0000"/>
        </w:rPr>
        <w:t xml:space="preserve">la lutte par les riverains contre l’incendie </w:t>
      </w:r>
      <w:r w:rsidR="00D3092A">
        <w:rPr>
          <w:rFonts w:ascii="Arial" w:hAnsi="Arial" w:cs="Arial"/>
        </w:rPr>
        <w:t xml:space="preserve">qui était sur le point de décimer complètement la forêt de Sidi Amor. </w:t>
      </w:r>
    </w:p>
    <w:p w14:paraId="3A183F9C" w14:textId="77777777" w:rsidR="00B54026" w:rsidRPr="00044A59" w:rsidRDefault="00B54026" w:rsidP="00492B5F">
      <w:p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 xml:space="preserve">Ainsi les utilisateurs que sont les agriculteurs partenaires et le GDA </w:t>
      </w:r>
      <w:r w:rsidRPr="005E7EC1">
        <w:rPr>
          <w:rFonts w:ascii="Arial" w:hAnsi="Arial" w:cs="Arial"/>
          <w:b/>
          <w:color w:val="000000" w:themeColor="text1"/>
        </w:rPr>
        <w:t>sont porteur</w:t>
      </w:r>
      <w:r w:rsidR="005E7EC1">
        <w:rPr>
          <w:rFonts w:ascii="Arial" w:hAnsi="Arial" w:cs="Arial"/>
          <w:b/>
          <w:color w:val="000000" w:themeColor="text1"/>
        </w:rPr>
        <w:t>s</w:t>
      </w:r>
      <w:r w:rsidRPr="005E7EC1">
        <w:rPr>
          <w:rFonts w:ascii="Arial" w:hAnsi="Arial" w:cs="Arial"/>
          <w:b/>
          <w:color w:val="000000" w:themeColor="text1"/>
        </w:rPr>
        <w:t xml:space="preserve"> de ce projet</w:t>
      </w:r>
      <w:r w:rsidRPr="00044A59">
        <w:rPr>
          <w:rFonts w:ascii="Arial" w:hAnsi="Arial" w:cs="Arial"/>
          <w:color w:val="000000" w:themeColor="text1"/>
        </w:rPr>
        <w:t>.</w:t>
      </w:r>
    </w:p>
    <w:p w14:paraId="4F4D06E2" w14:textId="77777777" w:rsidR="002511B0" w:rsidRPr="00044A59" w:rsidRDefault="002511B0" w:rsidP="00492B5F">
      <w:p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>Pour pouvoir le mener à bien il a fallu créer un véritable partenariat avec :</w:t>
      </w:r>
    </w:p>
    <w:p w14:paraId="590DE351" w14:textId="2157B421" w:rsidR="00492B5F" w:rsidRDefault="002511B0" w:rsidP="002511B0">
      <w:pPr>
        <w:pStyle w:val="Paragraphedelist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>Les institutions publiques représentées par l’ONAS et le CRDA.</w:t>
      </w:r>
    </w:p>
    <w:p w14:paraId="49D2B548" w14:textId="77777777" w:rsidR="00CF4AE1" w:rsidRDefault="00CF4AE1" w:rsidP="00CF4AE1">
      <w:pPr>
        <w:pStyle w:val="Paragraphedeliste"/>
        <w:ind w:left="1068"/>
        <w:rPr>
          <w:rFonts w:ascii="Arial" w:hAnsi="Arial" w:cs="Arial"/>
          <w:color w:val="000000" w:themeColor="text1"/>
        </w:rPr>
      </w:pPr>
    </w:p>
    <w:p w14:paraId="3CA627BC" w14:textId="63623687" w:rsidR="00CF4AE1" w:rsidRPr="00044A59" w:rsidRDefault="00CF4AE1" w:rsidP="00CF4AE1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2CF99A85" wp14:editId="7EA9ABFE">
            <wp:extent cx="3891915" cy="25946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06" cy="26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84C1" w14:textId="77777777" w:rsidR="005B1023" w:rsidRPr="00044A59" w:rsidRDefault="005B1023" w:rsidP="002511B0">
      <w:pPr>
        <w:pStyle w:val="Paragraphedelist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>Un bailleur international : la Banque Mondiale</w:t>
      </w:r>
    </w:p>
    <w:p w14:paraId="34AF89ED" w14:textId="226D8A37" w:rsidR="002511B0" w:rsidRDefault="002511B0" w:rsidP="002511B0">
      <w:pPr>
        <w:pStyle w:val="Paragraphedelist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>Des organismes de recherches</w:t>
      </w:r>
      <w:r w:rsidR="00FD37C4">
        <w:rPr>
          <w:rFonts w:ascii="Arial" w:hAnsi="Arial" w:cs="Arial"/>
          <w:color w:val="000000" w:themeColor="text1"/>
        </w:rPr>
        <w:t xml:space="preserve"> et les institutions publiques </w:t>
      </w:r>
    </w:p>
    <w:p w14:paraId="5F5C1926" w14:textId="1ABC6F3C" w:rsidR="00FD37C4" w:rsidRDefault="00FD37C4" w:rsidP="00FD37C4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371422" wp14:editId="17AB1E77">
            <wp:extent cx="4965700" cy="2890524"/>
            <wp:effectExtent l="0" t="0" r="635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06" cy="28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0685" w14:textId="177AFF39" w:rsidR="00FD37C4" w:rsidRDefault="00FD37C4" w:rsidP="00FD37C4">
      <w:pPr>
        <w:pStyle w:val="Paragraphedeliste"/>
        <w:ind w:left="1068"/>
        <w:rPr>
          <w:rFonts w:ascii="Arial" w:hAnsi="Arial" w:cs="Arial"/>
          <w:color w:val="000000" w:themeColor="text1"/>
        </w:rPr>
      </w:pPr>
    </w:p>
    <w:p w14:paraId="649DFE8E" w14:textId="06AE3079" w:rsidR="00FD37C4" w:rsidRDefault="00FD37C4" w:rsidP="00FD37C4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Visite de la ministre de </w:t>
      </w:r>
      <w:proofErr w:type="gramStart"/>
      <w:r>
        <w:rPr>
          <w:rFonts w:ascii="Arial" w:hAnsi="Arial" w:cs="Arial"/>
          <w:color w:val="000000" w:themeColor="text1"/>
        </w:rPr>
        <w:t>l’environnement</w:t>
      </w:r>
      <w:proofErr w:type="gramEnd"/>
      <w:r>
        <w:rPr>
          <w:rFonts w:ascii="Arial" w:hAnsi="Arial" w:cs="Arial"/>
          <w:color w:val="000000" w:themeColor="text1"/>
        </w:rPr>
        <w:t xml:space="preserve"> et du ministre des domaines de l’Etat</w:t>
      </w:r>
    </w:p>
    <w:p w14:paraId="63863E50" w14:textId="77777777" w:rsidR="00FD37C4" w:rsidRDefault="00FD37C4" w:rsidP="00FD37C4">
      <w:pPr>
        <w:pStyle w:val="Paragraphedeliste"/>
        <w:ind w:left="1068"/>
        <w:rPr>
          <w:rFonts w:ascii="Arial" w:hAnsi="Arial" w:cs="Arial"/>
          <w:color w:val="000000" w:themeColor="text1"/>
        </w:rPr>
      </w:pPr>
    </w:p>
    <w:p w14:paraId="54DB5080" w14:textId="38611D01" w:rsidR="00CF4AE1" w:rsidRDefault="00CF4AE1" w:rsidP="00CF4AE1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7CC02568" wp14:editId="0D956C1C">
            <wp:extent cx="5016500" cy="37623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47" cy="37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7700" w14:textId="55F8EF79" w:rsidR="00CF4AE1" w:rsidRDefault="00CF4AE1" w:rsidP="00CF4AE1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Chercheurs italiens visitant la station des eaux usées traitées</w:t>
      </w:r>
    </w:p>
    <w:p w14:paraId="4A07C61B" w14:textId="744FEE7D" w:rsidR="00D91D00" w:rsidRDefault="00D91D00" w:rsidP="00D91D00">
      <w:pPr>
        <w:pStyle w:val="Paragraphedeliste"/>
        <w:ind w:left="2484" w:firstLine="348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386A072" wp14:editId="4B139C9B">
            <wp:extent cx="2103120" cy="280415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97" cy="28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865A" w14:textId="59833703" w:rsidR="00397538" w:rsidRDefault="00397538" w:rsidP="00397538">
      <w:pPr>
        <w:pStyle w:val="Paragraphedeliste"/>
        <w:ind w:left="1068"/>
        <w:rPr>
          <w:rFonts w:ascii="Arial" w:hAnsi="Arial" w:cs="Arial"/>
          <w:color w:val="000000" w:themeColor="text1"/>
        </w:rPr>
      </w:pPr>
    </w:p>
    <w:p w14:paraId="19E245FC" w14:textId="5D2273A7" w:rsidR="00397538" w:rsidRDefault="00D91D00" w:rsidP="00397538">
      <w:pPr>
        <w:pStyle w:val="Paragraphedeliste"/>
        <w:ind w:left="1068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Visite du Directeur général de l’Institut de l’Eau basé à Marseille </w:t>
      </w:r>
    </w:p>
    <w:p w14:paraId="5504FB95" w14:textId="2048BBC2" w:rsidR="00397538" w:rsidRDefault="00397538" w:rsidP="00397538">
      <w:pPr>
        <w:pStyle w:val="Paragraphedeliste"/>
        <w:ind w:left="1068"/>
        <w:rPr>
          <w:rFonts w:ascii="Arial" w:hAnsi="Arial" w:cs="Arial"/>
          <w:color w:val="000000" w:themeColor="text1"/>
        </w:rPr>
      </w:pPr>
    </w:p>
    <w:p w14:paraId="4D4B0A36" w14:textId="77777777" w:rsidR="00255BE0" w:rsidRPr="00F576D5" w:rsidRDefault="00030D59" w:rsidP="005E7EC1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17ADFB0" wp14:editId="21E44C83">
            <wp:extent cx="5760720" cy="3242310"/>
            <wp:effectExtent l="0" t="0" r="0" b="0"/>
            <wp:docPr id="3" name="Image 3" descr="projet pilote de valorisation des eaux usées traité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 pilote de valorisation des eaux usées traitée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8D89" w14:textId="77777777" w:rsidR="005E7EC1" w:rsidRDefault="005E7EC1" w:rsidP="005E7EC1">
      <w:pPr>
        <w:rPr>
          <w:rFonts w:ascii="Arial" w:hAnsi="Arial" w:cs="Arial"/>
          <w:color w:val="000000" w:themeColor="text1"/>
        </w:rPr>
      </w:pPr>
      <w:r w:rsidRPr="007942AE">
        <w:rPr>
          <w:rFonts w:ascii="Arial" w:hAnsi="Arial" w:cs="Arial"/>
          <w:b/>
          <w:color w:val="000000" w:themeColor="text1"/>
        </w:rPr>
        <w:t xml:space="preserve">Une caractéristique </w:t>
      </w:r>
      <w:r w:rsidR="00255BE0">
        <w:rPr>
          <w:rFonts w:ascii="Arial" w:hAnsi="Arial" w:cs="Arial"/>
          <w:b/>
          <w:color w:val="000000" w:themeColor="text1"/>
        </w:rPr>
        <w:t>d</w:t>
      </w:r>
      <w:r w:rsidRPr="007942AE">
        <w:rPr>
          <w:rFonts w:ascii="Arial" w:hAnsi="Arial" w:cs="Arial"/>
          <w:b/>
          <w:color w:val="000000" w:themeColor="text1"/>
        </w:rPr>
        <w:t xml:space="preserve">es Living </w:t>
      </w:r>
      <w:proofErr w:type="spellStart"/>
      <w:r w:rsidRPr="007942AE">
        <w:rPr>
          <w:rFonts w:ascii="Arial" w:hAnsi="Arial" w:cs="Arial"/>
          <w:b/>
          <w:color w:val="000000" w:themeColor="text1"/>
        </w:rPr>
        <w:t>Labs</w:t>
      </w:r>
      <w:proofErr w:type="spellEnd"/>
      <w:r w:rsidRPr="007942AE">
        <w:rPr>
          <w:rFonts w:ascii="Arial" w:hAnsi="Arial" w:cs="Arial"/>
          <w:b/>
          <w:color w:val="000000" w:themeColor="text1"/>
        </w:rPr>
        <w:t xml:space="preserve"> est de maintenir </w:t>
      </w:r>
      <w:r w:rsidRPr="00364FAE">
        <w:rPr>
          <w:rFonts w:ascii="Arial" w:hAnsi="Arial" w:cs="Arial"/>
          <w:b/>
          <w:color w:val="FF0000"/>
        </w:rPr>
        <w:t>une communication dynamique entre les différents partenaires</w:t>
      </w:r>
      <w:r w:rsidRPr="007942AE">
        <w:rPr>
          <w:rFonts w:ascii="Arial" w:hAnsi="Arial" w:cs="Arial"/>
          <w:b/>
          <w:color w:val="000000" w:themeColor="text1"/>
        </w:rPr>
        <w:t xml:space="preserve"> du projet, </w:t>
      </w:r>
      <w:r w:rsidRPr="00364FAE">
        <w:rPr>
          <w:rFonts w:ascii="Arial" w:hAnsi="Arial" w:cs="Arial"/>
          <w:b/>
          <w:color w:val="FF0000"/>
        </w:rPr>
        <w:t xml:space="preserve">adaptant la réponse </w:t>
      </w:r>
      <w:r w:rsidRPr="007942AE">
        <w:rPr>
          <w:rFonts w:ascii="Arial" w:hAnsi="Arial" w:cs="Arial"/>
          <w:b/>
          <w:color w:val="000000" w:themeColor="text1"/>
        </w:rPr>
        <w:t>aux nouveaux besoins des utilisateurs</w:t>
      </w:r>
      <w:r>
        <w:rPr>
          <w:rFonts w:ascii="Arial" w:hAnsi="Arial" w:cs="Arial"/>
          <w:color w:val="000000" w:themeColor="text1"/>
        </w:rPr>
        <w:t>.</w:t>
      </w:r>
    </w:p>
    <w:p w14:paraId="56C32EF3" w14:textId="77777777" w:rsidR="002709EB" w:rsidRPr="0031501F" w:rsidRDefault="002709EB" w:rsidP="002709EB">
      <w:pPr>
        <w:rPr>
          <w:rFonts w:ascii="Arial" w:hAnsi="Arial" w:cs="Arial"/>
          <w:sz w:val="32"/>
          <w:szCs w:val="32"/>
        </w:rPr>
      </w:pPr>
      <w:r w:rsidRPr="0031501F">
        <w:rPr>
          <w:rFonts w:ascii="Arial" w:hAnsi="Arial" w:cs="Arial"/>
          <w:sz w:val="32"/>
          <w:szCs w:val="32"/>
        </w:rPr>
        <w:t xml:space="preserve">Les retombées de l’approche Living </w:t>
      </w:r>
      <w:proofErr w:type="spellStart"/>
      <w:r w:rsidRPr="0031501F">
        <w:rPr>
          <w:rFonts w:ascii="Arial" w:hAnsi="Arial" w:cs="Arial"/>
          <w:sz w:val="32"/>
          <w:szCs w:val="32"/>
        </w:rPr>
        <w:t>Lab</w:t>
      </w:r>
      <w:proofErr w:type="spellEnd"/>
    </w:p>
    <w:p w14:paraId="18ED0C8D" w14:textId="1DE3AC22" w:rsidR="008B0678" w:rsidRPr="00044A59" w:rsidRDefault="008B0678">
      <w:pPr>
        <w:rPr>
          <w:rFonts w:ascii="Arial" w:hAnsi="Arial" w:cs="Arial"/>
          <w:color w:val="000000" w:themeColor="text1"/>
        </w:rPr>
      </w:pPr>
      <w:r w:rsidRPr="00044A59">
        <w:rPr>
          <w:rFonts w:ascii="Arial" w:hAnsi="Arial" w:cs="Arial"/>
          <w:color w:val="000000" w:themeColor="text1"/>
        </w:rPr>
        <w:t xml:space="preserve">Création de </w:t>
      </w:r>
      <w:r w:rsidRPr="002D4756">
        <w:rPr>
          <w:rFonts w:ascii="Arial" w:hAnsi="Arial" w:cs="Arial"/>
          <w:b/>
          <w:bCs/>
          <w:color w:val="FF0000"/>
        </w:rPr>
        <w:t>la</w:t>
      </w:r>
      <w:r w:rsidR="00364FAE" w:rsidRPr="002D4756">
        <w:rPr>
          <w:rFonts w:ascii="Arial" w:hAnsi="Arial" w:cs="Arial"/>
          <w:b/>
          <w:bCs/>
          <w:color w:val="FF0000"/>
        </w:rPr>
        <w:t xml:space="preserve"> chaine de </w:t>
      </w:r>
      <w:r w:rsidRPr="002D4756">
        <w:rPr>
          <w:rFonts w:ascii="Arial" w:hAnsi="Arial" w:cs="Arial"/>
          <w:b/>
          <w:bCs/>
          <w:color w:val="FF0000"/>
        </w:rPr>
        <w:t>valeur</w:t>
      </w:r>
      <w:r w:rsidR="00044A59" w:rsidRPr="00364FAE">
        <w:rPr>
          <w:rFonts w:ascii="Arial" w:hAnsi="Arial" w:cs="Arial"/>
          <w:color w:val="FF0000"/>
        </w:rPr>
        <w:t> </w:t>
      </w:r>
      <w:r w:rsidR="00044A59">
        <w:rPr>
          <w:rFonts w:ascii="Arial" w:hAnsi="Arial" w:cs="Arial"/>
          <w:color w:val="000000" w:themeColor="text1"/>
        </w:rPr>
        <w:t>:</w:t>
      </w:r>
    </w:p>
    <w:p w14:paraId="590742C1" w14:textId="77777777" w:rsidR="008B0678" w:rsidRDefault="008B0678">
      <w:pPr>
        <w:rPr>
          <w:color w:val="000000" w:themeColor="text1"/>
        </w:rPr>
      </w:pPr>
    </w:p>
    <w:p w14:paraId="0698D589" w14:textId="77777777" w:rsidR="008B0678" w:rsidRDefault="008B0678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5814CE" wp14:editId="24230D29">
            <wp:extent cx="3895634" cy="348855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519" cy="35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A011" w14:textId="78F9EE35" w:rsidR="00026395" w:rsidRDefault="00026395" w:rsidP="00956CFC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044A59">
        <w:rPr>
          <w:rFonts w:ascii="Arial" w:eastAsia="Times New Roman" w:hAnsi="Arial" w:cs="Arial"/>
          <w:lang w:eastAsia="fr-FR"/>
        </w:rPr>
        <w:t>Ancrés dans un écosystème de partenariats</w:t>
      </w:r>
      <w:r w:rsidR="00956CFC" w:rsidRPr="00044A59">
        <w:rPr>
          <w:rFonts w:ascii="Arial" w:eastAsia="Times New Roman" w:hAnsi="Arial" w:cs="Arial"/>
          <w:lang w:eastAsia="fr-FR"/>
        </w:rPr>
        <w:t xml:space="preserve"> </w:t>
      </w:r>
      <w:r w:rsidRPr="00044A59">
        <w:rPr>
          <w:rFonts w:ascii="Arial" w:eastAsia="Times New Roman" w:hAnsi="Arial" w:cs="Arial"/>
          <w:lang w:eastAsia="fr-FR"/>
        </w:rPr>
        <w:t xml:space="preserve">multipartites - privé, public et citoyens -, les </w:t>
      </w:r>
      <w:proofErr w:type="spellStart"/>
      <w:r w:rsidRPr="00044A59">
        <w:rPr>
          <w:rFonts w:ascii="Arial" w:eastAsia="Times New Roman" w:hAnsi="Arial" w:cs="Arial"/>
          <w:lang w:eastAsia="fr-FR"/>
        </w:rPr>
        <w:t>Livin</w:t>
      </w:r>
      <w:r w:rsidR="00956CFC" w:rsidRPr="00044A59">
        <w:rPr>
          <w:rFonts w:ascii="Arial" w:eastAsia="Times New Roman" w:hAnsi="Arial" w:cs="Arial"/>
          <w:lang w:eastAsia="fr-FR"/>
        </w:rPr>
        <w:t>L</w:t>
      </w:r>
      <w:r w:rsidRPr="00044A59">
        <w:rPr>
          <w:rFonts w:ascii="Arial" w:eastAsia="Times New Roman" w:hAnsi="Arial" w:cs="Arial"/>
          <w:lang w:eastAsia="fr-FR"/>
        </w:rPr>
        <w:t>abs</w:t>
      </w:r>
      <w:proofErr w:type="spellEnd"/>
      <w:r w:rsidRPr="00044A59">
        <w:rPr>
          <w:rFonts w:ascii="Arial" w:eastAsia="Times New Roman" w:hAnsi="Arial" w:cs="Arial"/>
          <w:lang w:eastAsia="fr-FR"/>
        </w:rPr>
        <w:t xml:space="preserve"> visent d’abord </w:t>
      </w:r>
      <w:r w:rsidRPr="00364FAE">
        <w:rPr>
          <w:rFonts w:ascii="Arial" w:eastAsia="Times New Roman" w:hAnsi="Arial" w:cs="Arial"/>
          <w:color w:val="FF0000"/>
          <w:lang w:eastAsia="fr-FR"/>
        </w:rPr>
        <w:t xml:space="preserve">la création de valeur </w:t>
      </w:r>
      <w:r w:rsidRPr="00044A59">
        <w:rPr>
          <w:rFonts w:ascii="Arial" w:eastAsia="Times New Roman" w:hAnsi="Arial" w:cs="Arial"/>
          <w:lang w:eastAsia="fr-FR"/>
        </w:rPr>
        <w:t>pour</w:t>
      </w:r>
      <w:r w:rsidR="00956CFC" w:rsidRPr="00044A59">
        <w:rPr>
          <w:rFonts w:ascii="Arial" w:eastAsia="Times New Roman" w:hAnsi="Arial" w:cs="Arial"/>
          <w:lang w:eastAsia="fr-FR"/>
        </w:rPr>
        <w:t xml:space="preserve"> t</w:t>
      </w:r>
      <w:r w:rsidRPr="00044A59">
        <w:rPr>
          <w:rFonts w:ascii="Arial" w:eastAsia="Times New Roman" w:hAnsi="Arial" w:cs="Arial"/>
          <w:lang w:eastAsia="fr-FR"/>
        </w:rPr>
        <w:t xml:space="preserve">outes </w:t>
      </w:r>
      <w:r w:rsidRPr="000C5BD7">
        <w:rPr>
          <w:rFonts w:ascii="Arial" w:eastAsia="Times New Roman" w:hAnsi="Arial" w:cs="Arial"/>
          <w:color w:val="FF0000"/>
          <w:lang w:eastAsia="fr-FR"/>
        </w:rPr>
        <w:t xml:space="preserve">les parties prenantes </w:t>
      </w:r>
      <w:r w:rsidRPr="00044A59">
        <w:rPr>
          <w:rFonts w:ascii="Arial" w:eastAsia="Times New Roman" w:hAnsi="Arial" w:cs="Arial"/>
          <w:lang w:eastAsia="fr-FR"/>
        </w:rPr>
        <w:t>et par extension,</w:t>
      </w:r>
      <w:r w:rsidR="00956CFC" w:rsidRPr="00044A59">
        <w:rPr>
          <w:rFonts w:ascii="Arial" w:eastAsia="Times New Roman" w:hAnsi="Arial" w:cs="Arial"/>
          <w:lang w:eastAsia="fr-FR"/>
        </w:rPr>
        <w:t xml:space="preserve"> </w:t>
      </w:r>
      <w:r w:rsidRPr="00044A59">
        <w:rPr>
          <w:rFonts w:ascii="Arial" w:eastAsia="Times New Roman" w:hAnsi="Arial" w:cs="Arial"/>
          <w:lang w:eastAsia="fr-FR"/>
        </w:rPr>
        <w:t xml:space="preserve">pour </w:t>
      </w:r>
      <w:r w:rsidRPr="000C5BD7">
        <w:rPr>
          <w:rFonts w:ascii="Arial" w:eastAsia="Times New Roman" w:hAnsi="Arial" w:cs="Arial"/>
          <w:color w:val="FF0000"/>
          <w:lang w:eastAsia="fr-FR"/>
        </w:rPr>
        <w:t>la société</w:t>
      </w:r>
      <w:r w:rsidR="000C5BD7">
        <w:rPr>
          <w:rFonts w:ascii="Arial" w:eastAsia="Times New Roman" w:hAnsi="Arial" w:cs="Arial"/>
          <w:lang w:eastAsia="fr-FR"/>
        </w:rPr>
        <w:t xml:space="preserve"> </w:t>
      </w:r>
      <w:r w:rsidR="000C5BD7" w:rsidRPr="000C5BD7">
        <w:rPr>
          <w:rFonts w:ascii="Arial" w:eastAsia="Times New Roman" w:hAnsi="Arial" w:cs="Arial"/>
          <w:color w:val="FF0000"/>
          <w:lang w:eastAsia="fr-FR"/>
        </w:rPr>
        <w:t>civile</w:t>
      </w:r>
      <w:r w:rsidRPr="000C5BD7">
        <w:rPr>
          <w:rFonts w:ascii="Arial" w:eastAsia="Times New Roman" w:hAnsi="Arial" w:cs="Arial"/>
          <w:lang w:eastAsia="fr-FR"/>
        </w:rPr>
        <w:t xml:space="preserve"> </w:t>
      </w:r>
      <w:r w:rsidRPr="00044A59">
        <w:rPr>
          <w:rFonts w:ascii="Arial" w:eastAsia="Times New Roman" w:hAnsi="Arial" w:cs="Arial"/>
          <w:lang w:eastAsia="fr-FR"/>
        </w:rPr>
        <w:t>en général</w:t>
      </w:r>
      <w:r w:rsidR="009466FD">
        <w:rPr>
          <w:rFonts w:ascii="Arial" w:eastAsia="Times New Roman" w:hAnsi="Arial" w:cs="Arial"/>
          <w:lang w:eastAsia="fr-FR"/>
        </w:rPr>
        <w:t>.</w:t>
      </w:r>
    </w:p>
    <w:p w14:paraId="27345194" w14:textId="7DDA2EA4" w:rsidR="009466FD" w:rsidRPr="00044A59" w:rsidRDefault="009466FD" w:rsidP="009466FD">
      <w:pPr>
        <w:spacing w:after="0" w:line="240" w:lineRule="auto"/>
        <w:ind w:left="708" w:firstLine="708"/>
        <w:rPr>
          <w:rFonts w:ascii="Arial" w:eastAsia="Times New Roman" w:hAnsi="Arial" w:cs="Arial"/>
          <w:lang w:eastAsia="fr-FR"/>
        </w:rPr>
      </w:pPr>
    </w:p>
    <w:p w14:paraId="53BD87F6" w14:textId="77777777" w:rsidR="002709EB" w:rsidRDefault="002709EB">
      <w:pPr>
        <w:rPr>
          <w:rFonts w:ascii="Arial" w:hAnsi="Arial" w:cs="Arial"/>
          <w:color w:val="000000" w:themeColor="text1"/>
        </w:rPr>
      </w:pPr>
    </w:p>
    <w:p w14:paraId="2915D5C4" w14:textId="6183DBA8" w:rsidR="00D34727" w:rsidRDefault="008B0678" w:rsidP="00D34727">
      <w:pPr>
        <w:rPr>
          <w:rFonts w:ascii="Arial" w:hAnsi="Arial" w:cs="Arial"/>
          <w:b/>
          <w:bCs/>
          <w:color w:val="000000" w:themeColor="text1"/>
        </w:rPr>
      </w:pPr>
      <w:r w:rsidRPr="00721E84">
        <w:rPr>
          <w:rFonts w:ascii="Arial" w:hAnsi="Arial" w:cs="Arial"/>
          <w:b/>
          <w:color w:val="000000" w:themeColor="text1"/>
        </w:rPr>
        <w:t>Connaissance</w:t>
      </w:r>
      <w:r w:rsidR="002709EB" w:rsidRPr="00721E84">
        <w:rPr>
          <w:rFonts w:ascii="Arial" w:hAnsi="Arial" w:cs="Arial"/>
          <w:b/>
          <w:color w:val="000000" w:themeColor="text1"/>
        </w:rPr>
        <w:t> </w:t>
      </w:r>
      <w:r w:rsidR="00B33054">
        <w:rPr>
          <w:rFonts w:ascii="Arial" w:hAnsi="Arial" w:cs="Arial"/>
          <w:color w:val="000000" w:themeColor="text1"/>
        </w:rPr>
        <w:t xml:space="preserve">et </w:t>
      </w:r>
      <w:r w:rsidR="00B33054" w:rsidRPr="00B33054">
        <w:rPr>
          <w:rFonts w:ascii="Arial" w:hAnsi="Arial" w:cs="Arial"/>
          <w:b/>
          <w:bCs/>
          <w:color w:val="000000" w:themeColor="text1"/>
        </w:rPr>
        <w:t>Recherche</w:t>
      </w:r>
    </w:p>
    <w:p w14:paraId="02669274" w14:textId="77777777" w:rsidR="000C5BD7" w:rsidRPr="000C5BD7" w:rsidRDefault="000C5BD7" w:rsidP="000C5BD7">
      <w:pPr>
        <w:rPr>
          <w:rFonts w:ascii="Arial" w:hAnsi="Arial" w:cs="Arial"/>
          <w:color w:val="000000" w:themeColor="text1"/>
        </w:rPr>
      </w:pPr>
      <w:r w:rsidRPr="000C5BD7">
        <w:rPr>
          <w:rFonts w:ascii="Arial" w:hAnsi="Arial" w:cs="Arial"/>
          <w:color w:val="000000" w:themeColor="text1"/>
        </w:rPr>
        <w:t>Ainsi différents sous projets sont venus se greffer au projet initial :</w:t>
      </w:r>
    </w:p>
    <w:p w14:paraId="340D2E88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Le </w:t>
      </w:r>
      <w:hyperlink r:id="rId14" w:tgtFrame="_blank" w:history="1"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projet TRESOR </w:t>
        </w:r>
      </w:hyperlink>
      <w:r w:rsidRPr="000C5BD7">
        <w:rPr>
          <w:rFonts w:ascii="Arial" w:eastAsia="Times New Roman" w:hAnsi="Arial" w:cs="Arial"/>
          <w:lang w:eastAsia="fr-FR"/>
        </w:rPr>
        <w:t xml:space="preserve">est financé par l’Union </w:t>
      </w:r>
      <w:proofErr w:type="spellStart"/>
      <w:r w:rsidRPr="000C5BD7">
        <w:rPr>
          <w:rFonts w:ascii="Arial" w:eastAsia="Times New Roman" w:hAnsi="Arial" w:cs="Arial"/>
          <w:lang w:eastAsia="fr-FR"/>
        </w:rPr>
        <w:t>Européenne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dans le cadre de son Instrument </w:t>
      </w:r>
      <w:proofErr w:type="spellStart"/>
      <w:r w:rsidRPr="000C5BD7">
        <w:rPr>
          <w:rFonts w:ascii="Arial" w:eastAsia="Times New Roman" w:hAnsi="Arial" w:cs="Arial"/>
          <w:lang w:eastAsia="fr-FR"/>
        </w:rPr>
        <w:t>Européen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 Voisinage (IEV) et du Programme de la </w:t>
      </w:r>
      <w:proofErr w:type="spellStart"/>
      <w:r w:rsidRPr="000C5BD7">
        <w:rPr>
          <w:rFonts w:ascii="Arial" w:eastAsia="Times New Roman" w:hAnsi="Arial" w:cs="Arial"/>
          <w:lang w:eastAsia="fr-FR"/>
        </w:rPr>
        <w:t>Coopération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0C5BD7">
        <w:rPr>
          <w:rFonts w:ascii="Arial" w:eastAsia="Times New Roman" w:hAnsi="Arial" w:cs="Arial"/>
          <w:lang w:eastAsia="fr-FR"/>
        </w:rPr>
        <w:t>Transfrontalière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Italie-Tunisie (2014-2020) : ces actions visent de </w:t>
      </w:r>
      <w:proofErr w:type="spellStart"/>
      <w:r w:rsidRPr="000C5BD7">
        <w:rPr>
          <w:rFonts w:ascii="Arial" w:eastAsia="Times New Roman" w:hAnsi="Arial" w:cs="Arial"/>
          <w:lang w:eastAsia="fr-FR"/>
        </w:rPr>
        <w:t>manière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0C5BD7">
        <w:rPr>
          <w:rFonts w:ascii="Arial" w:eastAsia="Times New Roman" w:hAnsi="Arial" w:cs="Arial"/>
          <w:lang w:eastAsia="fr-FR"/>
        </w:rPr>
        <w:t>générale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à </w:t>
      </w:r>
      <w:proofErr w:type="spellStart"/>
      <w:r w:rsidRPr="000C5BD7">
        <w:rPr>
          <w:rFonts w:ascii="Arial" w:eastAsia="Times New Roman" w:hAnsi="Arial" w:cs="Arial"/>
          <w:lang w:eastAsia="fr-FR"/>
        </w:rPr>
        <w:t>protéger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le milieu hydrique et l’environnement terrestre, ainsi qu’à augmenter la </w:t>
      </w:r>
      <w:proofErr w:type="spellStart"/>
      <w:r w:rsidRPr="000C5BD7">
        <w:rPr>
          <w:rFonts w:ascii="Arial" w:eastAsia="Times New Roman" w:hAnsi="Arial" w:cs="Arial"/>
          <w:lang w:eastAsia="fr-FR"/>
        </w:rPr>
        <w:t>résilience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des </w:t>
      </w:r>
      <w:proofErr w:type="spellStart"/>
      <w:r w:rsidRPr="000C5BD7">
        <w:rPr>
          <w:rFonts w:ascii="Arial" w:eastAsia="Times New Roman" w:hAnsi="Arial" w:cs="Arial"/>
          <w:lang w:eastAsia="fr-FR"/>
        </w:rPr>
        <w:t>régions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 l’espace de </w:t>
      </w:r>
      <w:proofErr w:type="spellStart"/>
      <w:r w:rsidRPr="000C5BD7">
        <w:rPr>
          <w:rFonts w:ascii="Arial" w:eastAsia="Times New Roman" w:hAnsi="Arial" w:cs="Arial"/>
          <w:lang w:eastAsia="fr-FR"/>
        </w:rPr>
        <w:t>coopération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face au changement climatique.</w:t>
      </w:r>
    </w:p>
    <w:p w14:paraId="78BED3D5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Il s’agit du traitement des eaux </w:t>
      </w:r>
      <w:proofErr w:type="spellStart"/>
      <w:r w:rsidRPr="000C5BD7">
        <w:rPr>
          <w:rFonts w:ascii="Arial" w:eastAsia="Times New Roman" w:hAnsi="Arial" w:cs="Arial"/>
          <w:lang w:eastAsia="fr-FR"/>
        </w:rPr>
        <w:t>usées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et des </w:t>
      </w:r>
      <w:proofErr w:type="gramStart"/>
      <w:r w:rsidRPr="000C5BD7">
        <w:rPr>
          <w:rFonts w:ascii="Arial" w:eastAsia="Times New Roman" w:hAnsi="Arial" w:cs="Arial"/>
          <w:lang w:eastAsia="fr-FR"/>
        </w:rPr>
        <w:t xml:space="preserve">boues  </w:t>
      </w:r>
      <w:proofErr w:type="spellStart"/>
      <w:r w:rsidRPr="000C5BD7">
        <w:rPr>
          <w:rFonts w:ascii="Arial" w:eastAsia="Times New Roman" w:hAnsi="Arial" w:cs="Arial"/>
          <w:lang w:eastAsia="fr-FR"/>
        </w:rPr>
        <w:t>résiduaires</w:t>
      </w:r>
      <w:proofErr w:type="spellEnd"/>
      <w:proofErr w:type="gramEnd"/>
      <w:r w:rsidRPr="000C5BD7">
        <w:rPr>
          <w:rFonts w:ascii="Arial" w:eastAsia="Times New Roman" w:hAnsi="Arial" w:cs="Arial"/>
          <w:lang w:eastAsia="fr-FR"/>
        </w:rPr>
        <w:t xml:space="preserve"> par filtres </w:t>
      </w:r>
      <w:proofErr w:type="spellStart"/>
      <w:r w:rsidRPr="000C5BD7">
        <w:rPr>
          <w:rFonts w:ascii="Arial" w:eastAsia="Times New Roman" w:hAnsi="Arial" w:cs="Arial"/>
          <w:lang w:eastAsia="fr-FR"/>
        </w:rPr>
        <w:t>plantés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et en vue d’un usage agricole durable. </w:t>
      </w:r>
    </w:p>
    <w:p w14:paraId="4BD17B51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Le </w:t>
      </w:r>
      <w:hyperlink r:id="rId15" w:tgtFrame="_blank" w:history="1"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projet </w:t>
        </w:r>
        <w:proofErr w:type="spellStart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Tunger</w:t>
        </w:r>
        <w:proofErr w:type="spellEnd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 </w:t>
        </w:r>
        <w:proofErr w:type="spellStart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Waterretune</w:t>
        </w:r>
        <w:proofErr w:type="spellEnd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 </w:t>
        </w:r>
      </w:hyperlink>
      <w:proofErr w:type="spellStart"/>
      <w:r w:rsidRPr="000C5BD7">
        <w:rPr>
          <w:rFonts w:ascii="Arial" w:eastAsia="Times New Roman" w:hAnsi="Arial" w:cs="Arial"/>
          <w:lang w:eastAsia="fr-FR"/>
        </w:rPr>
        <w:t>mene</w:t>
      </w:r>
      <w:proofErr w:type="spellEnd"/>
      <w:r w:rsidRPr="000C5BD7">
        <w:rPr>
          <w:rFonts w:ascii="Arial" w:eastAsia="Times New Roman" w:hAnsi="Arial" w:cs="Arial"/>
          <w:lang w:eastAsia="fr-FR"/>
        </w:rPr>
        <w:t>́ en partenariat avec le CERTE, FIW (</w:t>
      </w:r>
      <w:proofErr w:type="spellStart"/>
      <w:r w:rsidRPr="000C5BD7">
        <w:rPr>
          <w:rFonts w:ascii="Arial" w:eastAsia="Times New Roman" w:hAnsi="Arial" w:cs="Arial"/>
          <w:lang w:eastAsia="fr-FR"/>
        </w:rPr>
        <w:t>Research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Institute for Water and Waste Management at the RWTH Aachen) TERRA URBANA , l’ART DES JARDINS, ONAS, INAT. </w:t>
      </w:r>
    </w:p>
    <w:p w14:paraId="3E74A812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Il s’agit du </w:t>
      </w:r>
      <w:proofErr w:type="spellStart"/>
      <w:r w:rsidRPr="000C5BD7">
        <w:rPr>
          <w:rFonts w:ascii="Arial" w:eastAsia="Times New Roman" w:hAnsi="Arial" w:cs="Arial"/>
          <w:lang w:eastAsia="fr-FR"/>
        </w:rPr>
        <w:t>développement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et de l’installation d’un </w:t>
      </w:r>
      <w:proofErr w:type="spellStart"/>
      <w:r w:rsidRPr="000C5BD7">
        <w:rPr>
          <w:rFonts w:ascii="Arial" w:eastAsia="Times New Roman" w:hAnsi="Arial" w:cs="Arial"/>
          <w:lang w:eastAsia="fr-FR"/>
        </w:rPr>
        <w:t>système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pilote sur le site du GDA Sidi Amor afin de </w:t>
      </w:r>
      <w:proofErr w:type="spellStart"/>
      <w:r w:rsidRPr="000C5BD7">
        <w:rPr>
          <w:rFonts w:ascii="Arial" w:eastAsia="Times New Roman" w:hAnsi="Arial" w:cs="Arial"/>
          <w:lang w:eastAsia="fr-FR"/>
        </w:rPr>
        <w:t>réaliser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: </w:t>
      </w:r>
    </w:p>
    <w:p w14:paraId="1C60859F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– un dessalement </w:t>
      </w:r>
      <w:proofErr w:type="spellStart"/>
      <w:r w:rsidRPr="000C5BD7">
        <w:rPr>
          <w:rFonts w:ascii="Arial" w:eastAsia="Times New Roman" w:hAnsi="Arial" w:cs="Arial"/>
          <w:lang w:eastAsia="fr-FR"/>
        </w:rPr>
        <w:t>économique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et adapté des eaux </w:t>
      </w:r>
      <w:proofErr w:type="spellStart"/>
      <w:r w:rsidRPr="000C5BD7">
        <w:rPr>
          <w:rFonts w:ascii="Arial" w:eastAsia="Times New Roman" w:hAnsi="Arial" w:cs="Arial"/>
          <w:lang w:eastAsia="fr-FR"/>
        </w:rPr>
        <w:t>usées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0C5BD7">
        <w:rPr>
          <w:rFonts w:ascii="Arial" w:eastAsia="Times New Roman" w:hAnsi="Arial" w:cs="Arial"/>
          <w:lang w:eastAsia="fr-FR"/>
        </w:rPr>
        <w:t>traitées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</w:p>
    <w:p w14:paraId="3DF2D863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– un </w:t>
      </w:r>
      <w:proofErr w:type="spellStart"/>
      <w:r w:rsidRPr="000C5BD7">
        <w:rPr>
          <w:rFonts w:ascii="Arial" w:eastAsia="Times New Roman" w:hAnsi="Arial" w:cs="Arial"/>
          <w:lang w:eastAsia="fr-FR"/>
        </w:rPr>
        <w:t>système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0C5BD7">
        <w:rPr>
          <w:rFonts w:ascii="Arial" w:eastAsia="Times New Roman" w:hAnsi="Arial" w:cs="Arial"/>
          <w:lang w:eastAsia="fr-FR"/>
        </w:rPr>
        <w:t>aquaponique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0C5BD7">
        <w:rPr>
          <w:rFonts w:ascii="Arial" w:eastAsia="Times New Roman" w:hAnsi="Arial" w:cs="Arial"/>
          <w:lang w:eastAsia="fr-FR"/>
        </w:rPr>
        <w:t>économique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pour la Tunisie </w:t>
      </w:r>
    </w:p>
    <w:p w14:paraId="28642D93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– une application </w:t>
      </w:r>
      <w:proofErr w:type="spellStart"/>
      <w:r w:rsidRPr="000C5BD7">
        <w:rPr>
          <w:rFonts w:ascii="Arial" w:eastAsia="Times New Roman" w:hAnsi="Arial" w:cs="Arial"/>
          <w:lang w:eastAsia="fr-FR"/>
        </w:rPr>
        <w:t>semi-décentralisée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 dessalement de l’eau</w:t>
      </w:r>
    </w:p>
    <w:p w14:paraId="2635318D" w14:textId="77777777" w:rsidR="000C5BD7" w:rsidRPr="000C5BD7" w:rsidRDefault="000C5BD7" w:rsidP="000C5BD7">
      <w:pPr>
        <w:keepNext/>
        <w:keepLines/>
        <w:spacing w:before="40" w:after="0"/>
        <w:outlineLvl w:val="4"/>
        <w:rPr>
          <w:rFonts w:ascii="Arial" w:eastAsiaTheme="majorEastAsia" w:hAnsi="Arial" w:cs="Arial"/>
          <w:b/>
          <w:color w:val="4472C4" w:themeColor="accent1"/>
          <w:u w:val="single"/>
        </w:rPr>
      </w:pPr>
      <w:r w:rsidRPr="000C5BD7">
        <w:rPr>
          <w:rFonts w:ascii="Arial" w:eastAsiaTheme="majorEastAsia" w:hAnsi="Arial" w:cs="Arial"/>
          <w:b/>
          <w:color w:val="7030A0"/>
          <w:u w:val="single"/>
        </w:rPr>
        <w:lastRenderedPageBreak/>
        <w:t>Système République tchèque</w:t>
      </w:r>
    </w:p>
    <w:p w14:paraId="61BABD32" w14:textId="0A58014F" w:rsidR="000C5BD7" w:rsidRDefault="000C5BD7" w:rsidP="000C5BD7">
      <w:pPr>
        <w:keepNext/>
        <w:keepLines/>
        <w:spacing w:before="40" w:after="0"/>
        <w:outlineLvl w:val="4"/>
        <w:rPr>
          <w:rFonts w:ascii="Arial" w:eastAsiaTheme="majorEastAsia" w:hAnsi="Arial" w:cs="Arial"/>
        </w:rPr>
      </w:pPr>
      <w:r w:rsidRPr="000C5BD7">
        <w:rPr>
          <w:rFonts w:ascii="Arial" w:eastAsiaTheme="majorEastAsia" w:hAnsi="Arial" w:cs="Arial"/>
        </w:rPr>
        <w:t xml:space="preserve">Utilisation des ultraviolets comme </w:t>
      </w:r>
      <w:proofErr w:type="spellStart"/>
      <w:r w:rsidRPr="000C5BD7">
        <w:rPr>
          <w:rFonts w:ascii="Arial" w:eastAsiaTheme="majorEastAsia" w:hAnsi="Arial" w:cs="Arial"/>
        </w:rPr>
        <w:t>système</w:t>
      </w:r>
      <w:proofErr w:type="spellEnd"/>
      <w:r w:rsidRPr="000C5BD7">
        <w:rPr>
          <w:rFonts w:ascii="Arial" w:eastAsiaTheme="majorEastAsia" w:hAnsi="Arial" w:cs="Arial"/>
        </w:rPr>
        <w:t xml:space="preserve"> de fi</w:t>
      </w:r>
      <w:r w:rsidRPr="000C5BD7">
        <w:rPr>
          <w:rFonts w:ascii="Arial" w:eastAsiaTheme="majorEastAsia" w:hAnsi="Arial" w:cs="Arial"/>
          <w:u w:val="single"/>
        </w:rPr>
        <w:t>lt</w:t>
      </w:r>
      <w:r w:rsidRPr="000C5BD7">
        <w:rPr>
          <w:rFonts w:ascii="Arial" w:eastAsiaTheme="majorEastAsia" w:hAnsi="Arial" w:cs="Arial"/>
        </w:rPr>
        <w:t xml:space="preserve">ration pour </w:t>
      </w:r>
      <w:proofErr w:type="spellStart"/>
      <w:r w:rsidRPr="000C5BD7">
        <w:rPr>
          <w:rFonts w:ascii="Arial" w:eastAsiaTheme="majorEastAsia" w:hAnsi="Arial" w:cs="Arial"/>
        </w:rPr>
        <w:t>éliminer</w:t>
      </w:r>
      <w:proofErr w:type="spellEnd"/>
      <w:r w:rsidRPr="000C5BD7">
        <w:rPr>
          <w:rFonts w:ascii="Arial" w:eastAsiaTheme="majorEastAsia" w:hAnsi="Arial" w:cs="Arial"/>
        </w:rPr>
        <w:t xml:space="preserve"> tous les </w:t>
      </w:r>
      <w:proofErr w:type="spellStart"/>
      <w:r w:rsidRPr="000C5BD7">
        <w:rPr>
          <w:rFonts w:ascii="Arial" w:eastAsiaTheme="majorEastAsia" w:hAnsi="Arial" w:cs="Arial"/>
        </w:rPr>
        <w:t>pathogènes</w:t>
      </w:r>
      <w:proofErr w:type="spellEnd"/>
    </w:p>
    <w:p w14:paraId="6D36E0A7" w14:textId="3FF10FC0" w:rsidR="00463FC4" w:rsidRDefault="00463FC4" w:rsidP="00463FC4">
      <w:pPr>
        <w:keepNext/>
        <w:keepLines/>
        <w:spacing w:before="40" w:after="0"/>
        <w:ind w:firstLine="708"/>
        <w:outlineLvl w:val="4"/>
        <w:rPr>
          <w:rFonts w:ascii="Arial" w:eastAsiaTheme="majorEastAsia" w:hAnsi="Arial" w:cs="Arial"/>
        </w:rPr>
      </w:pPr>
      <w:r>
        <w:rPr>
          <w:noProof/>
        </w:rPr>
        <w:drawing>
          <wp:inline distT="0" distB="0" distL="0" distR="0" wp14:anchorId="66B5ECC2" wp14:editId="2A05EA0F">
            <wp:extent cx="4897120" cy="274977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77" cy="27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0B79" w14:textId="22035B14" w:rsidR="00463FC4" w:rsidRPr="000C5BD7" w:rsidRDefault="00463FC4" w:rsidP="00463FC4">
      <w:pPr>
        <w:keepNext/>
        <w:keepLines/>
        <w:spacing w:before="40" w:after="0"/>
        <w:ind w:left="708"/>
        <w:outlineLvl w:val="4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La ministre de </w:t>
      </w:r>
      <w:proofErr w:type="gramStart"/>
      <w:r>
        <w:rPr>
          <w:rFonts w:ascii="Arial" w:eastAsiaTheme="majorEastAsia" w:hAnsi="Arial" w:cs="Arial"/>
        </w:rPr>
        <w:t>l’environnement</w:t>
      </w:r>
      <w:proofErr w:type="gramEnd"/>
      <w:r>
        <w:rPr>
          <w:rFonts w:ascii="Arial" w:eastAsiaTheme="majorEastAsia" w:hAnsi="Arial" w:cs="Arial"/>
        </w:rPr>
        <w:t xml:space="preserve"> et l’Ambassadeur de Tchéquie visitent les équipements d’aquaponie</w:t>
      </w:r>
    </w:p>
    <w:p w14:paraId="53F9123C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Le </w:t>
      </w:r>
      <w:hyperlink r:id="rId17" w:tgtFrame="_blank" w:history="1"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projet </w:t>
        </w:r>
      </w:hyperlink>
      <w:hyperlink r:id="rId18" w:tgtFrame="_blank" w:history="1">
        <w:proofErr w:type="spellStart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Menawara</w:t>
        </w:r>
        <w:proofErr w:type="spellEnd"/>
      </w:hyperlink>
      <w:r w:rsidRPr="000C5BD7">
        <w:rPr>
          <w:rFonts w:ascii="Arial" w:eastAsia="Times New Roman" w:hAnsi="Arial" w:cs="Arial"/>
          <w:lang w:eastAsia="fr-FR"/>
        </w:rPr>
        <w:t>, financé par l’</w:t>
      </w:r>
      <w:hyperlink r:id="rId19" w:tgtFrame="_blank" w:history="1"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ONAS et l’</w:t>
        </w:r>
        <w:proofErr w:type="spellStart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équipe</w:t>
        </w:r>
        <w:proofErr w:type="spellEnd"/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 MENAWARA</w:t>
        </w:r>
      </w:hyperlink>
      <w:hyperlink r:id="rId20" w:tgtFrame="_blank" w:history="1">
        <w:r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>,</w:t>
        </w:r>
      </w:hyperlink>
      <w:r w:rsidRPr="000C5BD7">
        <w:rPr>
          <w:rFonts w:ascii="Arial" w:eastAsia="Times New Roman" w:hAnsi="Arial" w:cs="Arial"/>
          <w:lang w:eastAsia="fr-FR"/>
        </w:rPr>
        <w:t xml:space="preserve"> consiste </w:t>
      </w:r>
      <w:proofErr w:type="spellStart"/>
      <w:r w:rsidRPr="000C5BD7">
        <w:rPr>
          <w:rFonts w:ascii="Arial" w:eastAsia="Times New Roman" w:hAnsi="Arial" w:cs="Arial"/>
          <w:lang w:eastAsia="fr-FR"/>
        </w:rPr>
        <w:t>a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̀ traiter les eaux </w:t>
      </w:r>
      <w:proofErr w:type="spellStart"/>
      <w:r w:rsidRPr="000C5BD7">
        <w:rPr>
          <w:rFonts w:ascii="Arial" w:eastAsia="Times New Roman" w:hAnsi="Arial" w:cs="Arial"/>
          <w:lang w:eastAsia="fr-FR"/>
        </w:rPr>
        <w:t>usées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qui seront </w:t>
      </w:r>
      <w:proofErr w:type="spellStart"/>
      <w:r w:rsidRPr="000C5BD7">
        <w:rPr>
          <w:rFonts w:ascii="Arial" w:eastAsia="Times New Roman" w:hAnsi="Arial" w:cs="Arial"/>
          <w:lang w:eastAsia="fr-FR"/>
        </w:rPr>
        <w:t>réutilisées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pour l’irrigation selon diverses </w:t>
      </w:r>
      <w:proofErr w:type="spellStart"/>
      <w:r w:rsidRPr="000C5BD7">
        <w:rPr>
          <w:rFonts w:ascii="Arial" w:eastAsia="Times New Roman" w:hAnsi="Arial" w:cs="Arial"/>
          <w:lang w:eastAsia="fr-FR"/>
        </w:rPr>
        <w:t>méthodes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: recycler les eaux de drainage et les eaux </w:t>
      </w:r>
      <w:proofErr w:type="spellStart"/>
      <w:r w:rsidRPr="000C5BD7">
        <w:rPr>
          <w:rFonts w:ascii="Arial" w:eastAsia="Times New Roman" w:hAnsi="Arial" w:cs="Arial"/>
          <w:lang w:eastAsia="fr-FR"/>
        </w:rPr>
        <w:t>usées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, exploiter les pertes en eau, rationaliser les pratiques et </w:t>
      </w:r>
      <w:proofErr w:type="spellStart"/>
      <w:r w:rsidRPr="000C5BD7">
        <w:rPr>
          <w:rFonts w:ascii="Arial" w:eastAsia="Times New Roman" w:hAnsi="Arial" w:cs="Arial"/>
          <w:lang w:eastAsia="fr-FR"/>
        </w:rPr>
        <w:t>établir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des </w:t>
      </w:r>
      <w:proofErr w:type="spellStart"/>
      <w:r w:rsidRPr="000C5BD7">
        <w:rPr>
          <w:rFonts w:ascii="Arial" w:eastAsia="Times New Roman" w:hAnsi="Arial" w:cs="Arial"/>
          <w:lang w:eastAsia="fr-FR"/>
        </w:rPr>
        <w:t>modèles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 gouvernance </w:t>
      </w:r>
      <w:proofErr w:type="spellStart"/>
      <w:r w:rsidRPr="000C5BD7">
        <w:rPr>
          <w:rFonts w:ascii="Arial" w:eastAsia="Times New Roman" w:hAnsi="Arial" w:cs="Arial"/>
          <w:lang w:eastAsia="fr-FR"/>
        </w:rPr>
        <w:t>opérationnelles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conformes aux plans nationaux et internationaux. </w:t>
      </w:r>
    </w:p>
    <w:p w14:paraId="153D774B" w14:textId="77777777" w:rsidR="000C5BD7" w:rsidRPr="000C5BD7" w:rsidRDefault="000C5BD7" w:rsidP="000C5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5BD7">
        <w:rPr>
          <w:rFonts w:ascii="Arial" w:eastAsia="Times New Roman" w:hAnsi="Arial" w:cs="Arial"/>
          <w:lang w:eastAsia="fr-FR"/>
        </w:rPr>
        <w:t xml:space="preserve">Ce financement a permis la </w:t>
      </w:r>
      <w:proofErr w:type="spellStart"/>
      <w:r w:rsidRPr="000C5BD7">
        <w:rPr>
          <w:rFonts w:ascii="Arial" w:eastAsia="Times New Roman" w:hAnsi="Arial" w:cs="Arial"/>
          <w:lang w:eastAsia="fr-FR"/>
        </w:rPr>
        <w:t>réhabilitation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des ouvrages de filtration, la construction d’un bassin de </w:t>
      </w:r>
      <w:proofErr w:type="spellStart"/>
      <w:r w:rsidRPr="000C5BD7">
        <w:rPr>
          <w:rFonts w:ascii="Arial" w:eastAsia="Times New Roman" w:hAnsi="Arial" w:cs="Arial"/>
          <w:lang w:eastAsia="fr-FR"/>
        </w:rPr>
        <w:t>décantation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et l’installation d’un nouveau </w:t>
      </w:r>
      <w:proofErr w:type="spellStart"/>
      <w:r w:rsidRPr="000C5BD7">
        <w:rPr>
          <w:rFonts w:ascii="Arial" w:eastAsia="Times New Roman" w:hAnsi="Arial" w:cs="Arial"/>
          <w:lang w:eastAsia="fr-FR"/>
        </w:rPr>
        <w:t>réseau</w:t>
      </w:r>
      <w:proofErr w:type="spellEnd"/>
      <w:r w:rsidRPr="000C5BD7">
        <w:rPr>
          <w:rFonts w:ascii="Arial" w:eastAsia="Times New Roman" w:hAnsi="Arial" w:cs="Arial"/>
          <w:lang w:eastAsia="fr-FR"/>
        </w:rPr>
        <w:t xml:space="preserve"> de distribution de l’eau sur une surface de 3ha</w:t>
      </w:r>
      <w:r w:rsidRPr="000C5BD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A8E9C77" w14:textId="4D18D8B0" w:rsidR="000C5BD7" w:rsidRDefault="00000000" w:rsidP="000C5BD7">
      <w:p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</w:rPr>
      </w:pPr>
      <w:hyperlink r:id="rId21" w:tgtFrame="_blank" w:history="1">
        <w:r w:rsidR="000C5BD7" w:rsidRPr="000C5BD7">
          <w:rPr>
            <w:rFonts w:ascii="Arial" w:eastAsia="Times New Roman" w:hAnsi="Arial" w:cs="Arial"/>
            <w:b/>
            <w:bCs/>
            <w:color w:val="0000FF"/>
            <w:u w:val="single"/>
            <w:lang w:eastAsia="fr-FR"/>
          </w:rPr>
          <w:t xml:space="preserve">ECOFLO </w:t>
        </w:r>
      </w:hyperlink>
      <w:r w:rsidR="000C5BD7" w:rsidRPr="000C5BD7">
        <w:rPr>
          <w:rFonts w:ascii="Arial" w:eastAsia="Times New Roman" w:hAnsi="Arial" w:cs="Arial"/>
          <w:lang w:eastAsia="fr-FR"/>
        </w:rPr>
        <w:t xml:space="preserve">est un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système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d’assainissement des eaux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usées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domestiques financé par l’Entreprise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Snac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Water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Technology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&amp;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Environment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et installé </w:t>
      </w:r>
      <w:proofErr w:type="spellStart"/>
      <w:r w:rsidR="000C5BD7" w:rsidRPr="000C5BD7">
        <w:rPr>
          <w:rFonts w:ascii="Arial" w:eastAsia="Times New Roman" w:hAnsi="Arial" w:cs="Arial"/>
          <w:lang w:eastAsia="fr-FR"/>
        </w:rPr>
        <w:t>expérimentalement</w:t>
      </w:r>
      <w:proofErr w:type="spellEnd"/>
      <w:r w:rsidR="000C5BD7" w:rsidRPr="000C5BD7">
        <w:rPr>
          <w:rFonts w:ascii="Arial" w:eastAsia="Times New Roman" w:hAnsi="Arial" w:cs="Arial"/>
          <w:lang w:eastAsia="fr-FR"/>
        </w:rPr>
        <w:t xml:space="preserve"> au GDA.</w:t>
      </w:r>
      <w:r w:rsidR="000C5BD7" w:rsidRPr="000C5BD7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</w:p>
    <w:p w14:paraId="45B67B2C" w14:textId="26352A28" w:rsidR="00D34727" w:rsidRDefault="00D34727" w:rsidP="00D34727">
      <w:pPr>
        <w:rPr>
          <w:rFonts w:ascii="Arial" w:hAnsi="Arial" w:cs="Arial"/>
          <w:color w:val="000000" w:themeColor="text1"/>
        </w:rPr>
      </w:pPr>
      <w:r w:rsidRPr="00D34727">
        <w:rPr>
          <w:rFonts w:ascii="Arial" w:hAnsi="Arial" w:cs="Arial"/>
        </w:rPr>
        <w:t xml:space="preserve">Le GDA a mis en place un laboratoire de veille environnementale permettant par des analyses </w:t>
      </w:r>
      <w:r w:rsidR="00131CE9" w:rsidRPr="00D34727">
        <w:rPr>
          <w:rFonts w:ascii="Arial" w:hAnsi="Arial" w:cs="Arial"/>
        </w:rPr>
        <w:t>régulières</w:t>
      </w:r>
      <w:r w:rsidRPr="00D34727">
        <w:rPr>
          <w:rFonts w:ascii="Arial" w:hAnsi="Arial" w:cs="Arial"/>
        </w:rPr>
        <w:t xml:space="preserve"> une surveillance de la </w:t>
      </w:r>
      <w:r w:rsidR="00131CE9" w:rsidRPr="00D34727">
        <w:rPr>
          <w:rFonts w:ascii="Arial" w:hAnsi="Arial" w:cs="Arial"/>
        </w:rPr>
        <w:t>qualité</w:t>
      </w:r>
      <w:r w:rsidRPr="00D34727">
        <w:rPr>
          <w:rFonts w:ascii="Arial" w:hAnsi="Arial" w:cs="Arial"/>
        </w:rPr>
        <w:t>́ des EUT.</w:t>
      </w:r>
      <w:r w:rsidRPr="00D34727">
        <w:rPr>
          <w:rFonts w:ascii="Arial" w:hAnsi="Arial" w:cs="Arial"/>
        </w:rPr>
        <w:br/>
      </w:r>
      <w:r w:rsidR="00364FAE" w:rsidRPr="00D34727">
        <w:rPr>
          <w:rFonts w:ascii="Arial" w:hAnsi="Arial" w:cs="Arial"/>
        </w:rPr>
        <w:t>Grâce</w:t>
      </w:r>
      <w:r w:rsidRPr="00D34727">
        <w:rPr>
          <w:rFonts w:ascii="Arial" w:hAnsi="Arial" w:cs="Arial"/>
        </w:rPr>
        <w:t xml:space="preserve"> </w:t>
      </w:r>
      <w:proofErr w:type="spellStart"/>
      <w:r w:rsidRPr="00D34727">
        <w:rPr>
          <w:rFonts w:ascii="Arial" w:hAnsi="Arial" w:cs="Arial"/>
        </w:rPr>
        <w:t>a</w:t>
      </w:r>
      <w:proofErr w:type="spellEnd"/>
      <w:r w:rsidRPr="00D34727">
        <w:rPr>
          <w:rFonts w:ascii="Arial" w:hAnsi="Arial" w:cs="Arial"/>
        </w:rPr>
        <w:t xml:space="preserve">̀ ces analyses, il constitue un instrument de </w:t>
      </w:r>
      <w:r w:rsidRPr="00364FAE">
        <w:rPr>
          <w:rFonts w:ascii="Arial" w:hAnsi="Arial" w:cs="Arial"/>
          <w:color w:val="FF0000"/>
        </w:rPr>
        <w:t xml:space="preserve">veille </w:t>
      </w:r>
      <w:r w:rsidR="00364FAE" w:rsidRPr="00364FAE">
        <w:rPr>
          <w:rFonts w:ascii="Arial" w:hAnsi="Arial" w:cs="Arial"/>
          <w:color w:val="FF0000"/>
        </w:rPr>
        <w:t>écologique</w:t>
      </w:r>
      <w:r w:rsidRPr="00364FAE">
        <w:rPr>
          <w:rFonts w:ascii="Arial" w:hAnsi="Arial" w:cs="Arial"/>
          <w:color w:val="FF0000"/>
        </w:rPr>
        <w:t xml:space="preserve"> </w:t>
      </w:r>
      <w:r w:rsidRPr="00D34727">
        <w:rPr>
          <w:rFonts w:ascii="Arial" w:hAnsi="Arial" w:cs="Arial"/>
        </w:rPr>
        <w:t xml:space="preserve">du site, un </w:t>
      </w:r>
      <w:r w:rsidRPr="00364FAE">
        <w:rPr>
          <w:rFonts w:ascii="Arial" w:hAnsi="Arial" w:cs="Arial"/>
          <w:color w:val="FF0000"/>
        </w:rPr>
        <w:t>outil</w:t>
      </w:r>
      <w:r w:rsidRPr="00D34727">
        <w:rPr>
          <w:rFonts w:ascii="Arial" w:hAnsi="Arial" w:cs="Arial"/>
        </w:rPr>
        <w:t xml:space="preserve"> </w:t>
      </w:r>
      <w:r w:rsidRPr="00364FAE">
        <w:rPr>
          <w:rFonts w:ascii="Arial" w:hAnsi="Arial" w:cs="Arial"/>
          <w:color w:val="FF0000"/>
        </w:rPr>
        <w:t xml:space="preserve">scientifique </w:t>
      </w:r>
      <w:r w:rsidRPr="00D34727">
        <w:rPr>
          <w:rFonts w:ascii="Arial" w:hAnsi="Arial" w:cs="Arial"/>
        </w:rPr>
        <w:t xml:space="preserve">de </w:t>
      </w:r>
      <w:r w:rsidR="00364FAE" w:rsidRPr="00D34727">
        <w:rPr>
          <w:rFonts w:ascii="Arial" w:hAnsi="Arial" w:cs="Arial"/>
        </w:rPr>
        <w:t>contrôle</w:t>
      </w:r>
      <w:r w:rsidRPr="00D34727">
        <w:rPr>
          <w:rFonts w:ascii="Arial" w:hAnsi="Arial" w:cs="Arial"/>
        </w:rPr>
        <w:t xml:space="preserve"> de la </w:t>
      </w:r>
      <w:r w:rsidR="00131CE9" w:rsidRPr="00D34727">
        <w:rPr>
          <w:rFonts w:ascii="Arial" w:hAnsi="Arial" w:cs="Arial"/>
        </w:rPr>
        <w:t>qualité</w:t>
      </w:r>
      <w:r w:rsidRPr="00D34727">
        <w:rPr>
          <w:rFonts w:ascii="Arial" w:hAnsi="Arial" w:cs="Arial"/>
        </w:rPr>
        <w:t xml:space="preserve">́ des eaux </w:t>
      </w:r>
      <w:r w:rsidR="00364FAE" w:rsidRPr="00D34727">
        <w:rPr>
          <w:rFonts w:ascii="Arial" w:hAnsi="Arial" w:cs="Arial"/>
        </w:rPr>
        <w:t>filtrées</w:t>
      </w:r>
      <w:r w:rsidRPr="00D34727">
        <w:rPr>
          <w:rFonts w:ascii="Arial" w:hAnsi="Arial" w:cs="Arial"/>
        </w:rPr>
        <w:t xml:space="preserve"> et un </w:t>
      </w:r>
      <w:r w:rsidR="00364FAE" w:rsidRPr="00D34727">
        <w:rPr>
          <w:rFonts w:ascii="Arial" w:hAnsi="Arial" w:cs="Arial"/>
        </w:rPr>
        <w:t>élément</w:t>
      </w:r>
      <w:r w:rsidRPr="00D34727">
        <w:rPr>
          <w:rFonts w:ascii="Arial" w:hAnsi="Arial" w:cs="Arial"/>
        </w:rPr>
        <w:t xml:space="preserve"> d’apaisement pour les agriculteurs et usagers des EUT. De plus, </w:t>
      </w:r>
      <w:r w:rsidRPr="00364FAE">
        <w:rPr>
          <w:rFonts w:ascii="Arial" w:hAnsi="Arial" w:cs="Arial"/>
          <w:color w:val="FF0000"/>
        </w:rPr>
        <w:t xml:space="preserve">c’est un lieu de rencontre entre chercheurs et </w:t>
      </w:r>
      <w:r w:rsidR="00364FAE" w:rsidRPr="00364FAE">
        <w:rPr>
          <w:rFonts w:ascii="Arial" w:hAnsi="Arial" w:cs="Arial"/>
          <w:color w:val="FF0000"/>
        </w:rPr>
        <w:t>étudiants</w:t>
      </w:r>
      <w:r w:rsidRPr="00131CE9">
        <w:rPr>
          <w:rFonts w:ascii="Arial" w:hAnsi="Arial" w:cs="Arial"/>
          <w:color w:val="000000" w:themeColor="text1"/>
        </w:rPr>
        <w:t>.</w:t>
      </w:r>
      <w:r w:rsidR="00131CE9" w:rsidRPr="00131CE9">
        <w:rPr>
          <w:rFonts w:ascii="Arial" w:hAnsi="Arial" w:cs="Arial"/>
          <w:color w:val="000000" w:themeColor="text1"/>
        </w:rPr>
        <w:t xml:space="preserve"> En eff</w:t>
      </w:r>
      <w:r w:rsidR="00131CE9">
        <w:rPr>
          <w:rFonts w:ascii="Arial" w:hAnsi="Arial" w:cs="Arial"/>
          <w:color w:val="000000" w:themeColor="text1"/>
        </w:rPr>
        <w:t xml:space="preserve">et, le GDA a entrepris une </w:t>
      </w:r>
      <w:r w:rsidR="00131CE9" w:rsidRPr="00131CE9">
        <w:rPr>
          <w:rFonts w:ascii="Arial" w:hAnsi="Arial" w:cs="Arial"/>
          <w:color w:val="FF0000"/>
        </w:rPr>
        <w:t>action éducative en plein air</w:t>
      </w:r>
      <w:r w:rsidR="00131CE9">
        <w:rPr>
          <w:rFonts w:ascii="Arial" w:hAnsi="Arial" w:cs="Arial"/>
          <w:color w:val="FF0000"/>
        </w:rPr>
        <w:t xml:space="preserve"> (Green </w:t>
      </w:r>
      <w:proofErr w:type="spellStart"/>
      <w:r w:rsidR="00131CE9">
        <w:rPr>
          <w:rFonts w:ascii="Arial" w:hAnsi="Arial" w:cs="Arial"/>
          <w:color w:val="FF0000"/>
        </w:rPr>
        <w:t>School</w:t>
      </w:r>
      <w:proofErr w:type="spellEnd"/>
      <w:r w:rsidR="00131CE9">
        <w:rPr>
          <w:rFonts w:ascii="Arial" w:hAnsi="Arial" w:cs="Arial"/>
          <w:color w:val="FF0000"/>
        </w:rPr>
        <w:t xml:space="preserve">) </w:t>
      </w:r>
      <w:r w:rsidR="00131CE9">
        <w:rPr>
          <w:rFonts w:ascii="Arial" w:hAnsi="Arial" w:cs="Arial"/>
          <w:color w:val="000000" w:themeColor="text1"/>
        </w:rPr>
        <w:t xml:space="preserve">auprès des scolaires et étudiants de tous horizons y compris étrangers (France, </w:t>
      </w:r>
      <w:proofErr w:type="spellStart"/>
      <w:proofErr w:type="gramStart"/>
      <w:r w:rsidR="00131CE9">
        <w:rPr>
          <w:rFonts w:ascii="Arial" w:hAnsi="Arial" w:cs="Arial"/>
          <w:color w:val="000000" w:themeColor="text1"/>
        </w:rPr>
        <w:t>Allemagne,Méxique</w:t>
      </w:r>
      <w:proofErr w:type="gramEnd"/>
      <w:r w:rsidR="00131CE9">
        <w:rPr>
          <w:rFonts w:ascii="Arial" w:hAnsi="Arial" w:cs="Arial"/>
          <w:color w:val="000000" w:themeColor="text1"/>
        </w:rPr>
        <w:t>,Algérie,Comores</w:t>
      </w:r>
      <w:proofErr w:type="spellEnd"/>
      <w:r w:rsidR="00131CE9">
        <w:rPr>
          <w:rFonts w:ascii="Arial" w:hAnsi="Arial" w:cs="Arial"/>
          <w:color w:val="000000" w:themeColor="text1"/>
        </w:rPr>
        <w:t xml:space="preserve"> etc..) et sociale .</w:t>
      </w:r>
    </w:p>
    <w:p w14:paraId="609EF893" w14:textId="526B2683" w:rsidR="00D87DCC" w:rsidRDefault="00D87DCC" w:rsidP="00D87DCC">
      <w:pPr>
        <w:ind w:left="708" w:firstLine="708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BD9A3EA" wp14:editId="11D924F3">
            <wp:extent cx="3965787" cy="22307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44" cy="2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5E2E" w14:textId="1EA9AD99" w:rsidR="00D87DCC" w:rsidRDefault="00D87DCC" w:rsidP="00D87DCC">
      <w:pPr>
        <w:ind w:firstLine="708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Une communication et une médiatisation accompagnant l’action du GDA et de l’</w:t>
      </w:r>
      <w:proofErr w:type="spellStart"/>
      <w:r>
        <w:rPr>
          <w:rFonts w:ascii="Arial" w:hAnsi="Arial" w:cs="Arial"/>
          <w:color w:val="000000" w:themeColor="text1"/>
        </w:rPr>
        <w:t>Onas</w:t>
      </w:r>
      <w:proofErr w:type="spellEnd"/>
      <w:r>
        <w:rPr>
          <w:rFonts w:ascii="Arial" w:hAnsi="Arial" w:cs="Arial"/>
          <w:color w:val="000000" w:themeColor="text1"/>
        </w:rPr>
        <w:t xml:space="preserve"> dans la promotion de l’utilisation de l’eau usée traitée </w:t>
      </w:r>
    </w:p>
    <w:p w14:paraId="039DD23B" w14:textId="00A78CAA" w:rsidR="00B33054" w:rsidRDefault="00B33054" w:rsidP="00B33054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Par ailleurs, une action auprès des organismes de tutelle ( ministère agriculture et ministère des domaines de l’Etat) a été entreprise afin de mettre en place un </w:t>
      </w:r>
      <w:r w:rsidRPr="00052A7B">
        <w:rPr>
          <w:rFonts w:ascii="Arial" w:hAnsi="Arial" w:cs="Arial"/>
          <w:color w:val="FF0000"/>
          <w:sz w:val="22"/>
          <w:szCs w:val="22"/>
        </w:rPr>
        <w:t>programme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ambitieux de revalorisation de la forêt calcinée en traitant des parcelles d</w:t>
      </w:r>
      <w:r w:rsidRPr="00B33054">
        <w:rPr>
          <w:rFonts w:ascii="Arial" w:hAnsi="Arial" w:cs="Arial"/>
          <w:color w:val="FF0000"/>
          <w:sz w:val="22"/>
          <w:szCs w:val="22"/>
        </w:rPr>
        <w:t>’expérimentation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avec des</w:t>
      </w:r>
      <w:r w:rsidRPr="00B3305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variétés d’arbres à valeur ajoutée (exemple le caroubier), de fourrage en collaboration avec l’Office de l’élevage, et d’un programme en collaboration avec la Municipalité de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Raoued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, l’Ambassade de France, l’Institut National de la Météo , et l’IRD (institut de recherche et de développement) consistant à établir un </w:t>
      </w:r>
      <w:r w:rsidRPr="00B33054">
        <w:rPr>
          <w:rFonts w:ascii="Arial" w:hAnsi="Arial" w:cs="Arial"/>
          <w:color w:val="FF0000"/>
          <w:sz w:val="22"/>
          <w:szCs w:val="22"/>
        </w:rPr>
        <w:t xml:space="preserve">Plan de Lutte contre les incendies pilote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avec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revalorisation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de la Forêt.</w:t>
      </w:r>
    </w:p>
    <w:p w14:paraId="36CC06E9" w14:textId="2FFA2FB6" w:rsidR="002A40C5" w:rsidRDefault="002A40C5" w:rsidP="002A40C5">
      <w:pPr>
        <w:pStyle w:val="NormalWeb"/>
        <w:ind w:firstLine="708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4BA3183" wp14:editId="5E191437">
            <wp:extent cx="4631690" cy="2605326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18" cy="26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C4C0" w14:textId="44922289" w:rsidR="00B33054" w:rsidRDefault="002A40C5" w:rsidP="00D3472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 Lieutenant-colonel Debray de l’Ambassade de France et s </w:t>
      </w:r>
      <w:proofErr w:type="spellStart"/>
      <w:r>
        <w:rPr>
          <w:rFonts w:ascii="Arial" w:hAnsi="Arial" w:cs="Arial"/>
          <w:color w:val="000000" w:themeColor="text1"/>
        </w:rPr>
        <w:t>Tayyeb</w:t>
      </w:r>
      <w:proofErr w:type="spellEnd"/>
      <w:r>
        <w:rPr>
          <w:rFonts w:ascii="Arial" w:hAnsi="Arial" w:cs="Arial"/>
          <w:color w:val="000000" w:themeColor="text1"/>
        </w:rPr>
        <w:t xml:space="preserve"> Ben </w:t>
      </w:r>
      <w:proofErr w:type="spellStart"/>
      <w:r>
        <w:rPr>
          <w:rFonts w:ascii="Arial" w:hAnsi="Arial" w:cs="Arial"/>
          <w:color w:val="000000" w:themeColor="text1"/>
        </w:rPr>
        <w:t>Miled</w:t>
      </w:r>
      <w:proofErr w:type="spellEnd"/>
      <w:r>
        <w:rPr>
          <w:rFonts w:ascii="Arial" w:hAnsi="Arial" w:cs="Arial"/>
          <w:color w:val="000000" w:themeColor="text1"/>
        </w:rPr>
        <w:t xml:space="preserve"> travaillant sur le plan incendie utilisant les Eaux usées traitées</w:t>
      </w:r>
    </w:p>
    <w:p w14:paraId="3543B7CA" w14:textId="72C80B9B" w:rsidR="002E5E42" w:rsidRDefault="002E5E42" w:rsidP="00D34727">
      <w:pPr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C916C3D" wp14:editId="2D42B289">
            <wp:extent cx="5760720" cy="32416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3157" w14:textId="24C5DA4A" w:rsidR="002E5E42" w:rsidRPr="00131CE9" w:rsidRDefault="002E5E42" w:rsidP="00D3472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Visite de terrain de pompiers du département du Var (France) pour la mise en place du plan incendie utilisant les eaux usées traitées</w:t>
      </w:r>
    </w:p>
    <w:p w14:paraId="04A01EF4" w14:textId="77777777" w:rsidR="008B0678" w:rsidRDefault="008B0678">
      <w:pPr>
        <w:rPr>
          <w:rFonts w:ascii="Arial" w:hAnsi="Arial" w:cs="Arial"/>
          <w:color w:val="000000" w:themeColor="text1"/>
        </w:rPr>
      </w:pPr>
      <w:r w:rsidRPr="00721E84">
        <w:rPr>
          <w:rFonts w:ascii="Arial" w:hAnsi="Arial" w:cs="Arial"/>
          <w:b/>
          <w:color w:val="000000" w:themeColor="text1"/>
        </w:rPr>
        <w:t>Social</w:t>
      </w:r>
      <w:r w:rsidR="002709EB" w:rsidRPr="00721E84">
        <w:rPr>
          <w:rFonts w:ascii="Arial" w:hAnsi="Arial" w:cs="Arial"/>
          <w:b/>
          <w:color w:val="000000" w:themeColor="text1"/>
        </w:rPr>
        <w:t> </w:t>
      </w:r>
      <w:r w:rsidR="002709EB">
        <w:rPr>
          <w:rFonts w:ascii="Arial" w:hAnsi="Arial" w:cs="Arial"/>
          <w:color w:val="000000" w:themeColor="text1"/>
        </w:rPr>
        <w:t xml:space="preserve">: </w:t>
      </w:r>
    </w:p>
    <w:p w14:paraId="60417825" w14:textId="0896FD73" w:rsidR="000C5BD7" w:rsidRDefault="00721E84" w:rsidP="00721E84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 w:rsidRPr="00721E84">
        <w:rPr>
          <w:rFonts w:ascii="Arial" w:hAnsi="Arial" w:cs="Arial"/>
          <w:sz w:val="22"/>
          <w:szCs w:val="22"/>
        </w:rPr>
        <w:t xml:space="preserve">Le centre de formation </w:t>
      </w:r>
      <w:r w:rsidR="00364FAE" w:rsidRPr="00721E84">
        <w:rPr>
          <w:rFonts w:ascii="Arial" w:hAnsi="Arial" w:cs="Arial"/>
          <w:sz w:val="22"/>
          <w:szCs w:val="22"/>
        </w:rPr>
        <w:t>représente</w:t>
      </w:r>
      <w:r w:rsidRPr="00721E84">
        <w:rPr>
          <w:rFonts w:ascii="Arial" w:hAnsi="Arial" w:cs="Arial"/>
          <w:sz w:val="22"/>
          <w:szCs w:val="22"/>
        </w:rPr>
        <w:t xml:space="preserve"> l’une des missions les plus importantes du GDA : c’est l’essaimage de toute l’</w:t>
      </w:r>
      <w:r w:rsidR="00131CE9" w:rsidRPr="00721E84">
        <w:rPr>
          <w:rFonts w:ascii="Arial" w:hAnsi="Arial" w:cs="Arial"/>
          <w:sz w:val="22"/>
          <w:szCs w:val="22"/>
        </w:rPr>
        <w:t>expérience</w:t>
      </w:r>
      <w:r w:rsidRPr="00721E84">
        <w:rPr>
          <w:rFonts w:ascii="Arial" w:hAnsi="Arial" w:cs="Arial"/>
          <w:sz w:val="22"/>
          <w:szCs w:val="22"/>
        </w:rPr>
        <w:t xml:space="preserve"> du GDA, à savoir </w:t>
      </w:r>
      <w:r w:rsidRPr="00131CE9">
        <w:rPr>
          <w:rFonts w:ascii="Arial" w:hAnsi="Arial" w:cs="Arial"/>
          <w:color w:val="FF0000"/>
          <w:sz w:val="22"/>
          <w:szCs w:val="22"/>
        </w:rPr>
        <w:t xml:space="preserve">la promotion, le renforcement de </w:t>
      </w:r>
      <w:r w:rsidR="00131CE9" w:rsidRPr="00131CE9">
        <w:rPr>
          <w:rFonts w:ascii="Arial" w:hAnsi="Arial" w:cs="Arial"/>
          <w:color w:val="FF0000"/>
          <w:sz w:val="22"/>
          <w:szCs w:val="22"/>
        </w:rPr>
        <w:t>capacités</w:t>
      </w:r>
      <w:r w:rsidRPr="00131CE9">
        <w:rPr>
          <w:rFonts w:ascii="Arial" w:hAnsi="Arial" w:cs="Arial"/>
          <w:color w:val="FF0000"/>
          <w:sz w:val="22"/>
          <w:szCs w:val="22"/>
        </w:rPr>
        <w:t xml:space="preserve"> autour de l’</w:t>
      </w:r>
      <w:r w:rsidR="00131CE9" w:rsidRPr="00131CE9">
        <w:rPr>
          <w:rFonts w:ascii="Arial" w:hAnsi="Arial" w:cs="Arial"/>
          <w:color w:val="FF0000"/>
          <w:sz w:val="22"/>
          <w:szCs w:val="22"/>
        </w:rPr>
        <w:t>éducation</w:t>
      </w:r>
      <w:r w:rsidRPr="00131CE9">
        <w:rPr>
          <w:rFonts w:ascii="Arial" w:hAnsi="Arial" w:cs="Arial"/>
          <w:color w:val="FF0000"/>
          <w:sz w:val="22"/>
          <w:szCs w:val="22"/>
        </w:rPr>
        <w:t xml:space="preserve"> environnementale des agriculteurs, des </w:t>
      </w:r>
      <w:r w:rsidR="00131CE9" w:rsidRPr="00131CE9">
        <w:rPr>
          <w:rFonts w:ascii="Arial" w:hAnsi="Arial" w:cs="Arial"/>
          <w:color w:val="FF0000"/>
          <w:sz w:val="22"/>
          <w:szCs w:val="22"/>
        </w:rPr>
        <w:t>écoliers</w:t>
      </w:r>
      <w:r w:rsidRPr="00131CE9">
        <w:rPr>
          <w:rFonts w:ascii="Arial" w:hAnsi="Arial" w:cs="Arial"/>
          <w:color w:val="FF0000"/>
          <w:sz w:val="22"/>
          <w:szCs w:val="22"/>
        </w:rPr>
        <w:t xml:space="preserve">, des universitaires, des associations et de toute la </w:t>
      </w:r>
      <w:r w:rsidR="00131CE9" w:rsidRPr="00131CE9">
        <w:rPr>
          <w:rFonts w:ascii="Arial" w:hAnsi="Arial" w:cs="Arial"/>
          <w:color w:val="FF0000"/>
          <w:sz w:val="22"/>
          <w:szCs w:val="22"/>
        </w:rPr>
        <w:t>société</w:t>
      </w:r>
      <w:r w:rsidRPr="00131CE9">
        <w:rPr>
          <w:rFonts w:ascii="Arial" w:hAnsi="Arial" w:cs="Arial"/>
          <w:color w:val="FF0000"/>
          <w:sz w:val="22"/>
          <w:szCs w:val="22"/>
        </w:rPr>
        <w:t>́ civile.</w:t>
      </w:r>
      <w:r w:rsidR="00131CE9">
        <w:rPr>
          <w:rFonts w:ascii="Arial" w:hAnsi="Arial" w:cs="Arial"/>
          <w:color w:val="FF0000"/>
          <w:sz w:val="22"/>
          <w:szCs w:val="22"/>
        </w:rPr>
        <w:t xml:space="preserve"> </w:t>
      </w:r>
      <w:r w:rsidR="00131CE9" w:rsidRPr="00131CE9">
        <w:rPr>
          <w:rFonts w:ascii="Arial" w:hAnsi="Arial" w:cs="Arial"/>
          <w:color w:val="000000" w:themeColor="text1"/>
          <w:sz w:val="22"/>
          <w:szCs w:val="22"/>
        </w:rPr>
        <w:t xml:space="preserve">Ceci a permis </w:t>
      </w:r>
      <w:r w:rsidR="00131CE9">
        <w:rPr>
          <w:rFonts w:ascii="Arial" w:hAnsi="Arial" w:cs="Arial"/>
          <w:color w:val="000000" w:themeColor="text1"/>
          <w:sz w:val="22"/>
          <w:szCs w:val="22"/>
        </w:rPr>
        <w:t xml:space="preserve">à titre d’exemple aux Scouts de Tunisie </w:t>
      </w:r>
      <w:r w:rsidR="00052A7B">
        <w:rPr>
          <w:rFonts w:ascii="Arial" w:hAnsi="Arial" w:cs="Arial"/>
          <w:color w:val="000000" w:themeColor="text1"/>
          <w:sz w:val="22"/>
          <w:szCs w:val="22"/>
        </w:rPr>
        <w:t xml:space="preserve">d’accéder à la forêt et de participer aux actions de reboisement entrepris par le </w:t>
      </w:r>
      <w:proofErr w:type="spellStart"/>
      <w:r w:rsidR="00052A7B">
        <w:rPr>
          <w:rFonts w:ascii="Arial" w:hAnsi="Arial" w:cs="Arial"/>
          <w:color w:val="000000" w:themeColor="text1"/>
          <w:sz w:val="22"/>
          <w:szCs w:val="22"/>
        </w:rPr>
        <w:t>Gda</w:t>
      </w:r>
      <w:proofErr w:type="spellEnd"/>
      <w:r w:rsidR="00052A7B">
        <w:rPr>
          <w:rFonts w:ascii="Arial" w:hAnsi="Arial" w:cs="Arial"/>
          <w:color w:val="000000" w:themeColor="text1"/>
          <w:sz w:val="22"/>
          <w:szCs w:val="22"/>
        </w:rPr>
        <w:t xml:space="preserve"> .</w:t>
      </w:r>
      <w:r w:rsidR="000C5BD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385D149" w14:textId="5BABC879" w:rsidR="005F7EF5" w:rsidRDefault="005F7EF5" w:rsidP="005F7EF5">
      <w:pPr>
        <w:pStyle w:val="NormalWeb"/>
        <w:ind w:left="2124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2D5283A" wp14:editId="567527E3">
            <wp:extent cx="3000375" cy="20002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65" cy="20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F5">
        <w:t xml:space="preserve"> </w:t>
      </w:r>
      <w:r>
        <w:rPr>
          <w:noProof/>
        </w:rPr>
        <w:drawing>
          <wp:inline distT="0" distB="0" distL="0" distR="0" wp14:anchorId="30435558" wp14:editId="7C377E53">
            <wp:extent cx="3000375" cy="2000249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83" cy="20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C0F8" w14:textId="742D9F26" w:rsidR="000C5BD7" w:rsidRDefault="000C5BD7" w:rsidP="00721E84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Un programme se présentant sous la forme de jeux informatiques éducatifs à l’usage des scolaires (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Restore’it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 en Partenariat avec l’Université de Tunis a été créé tenant compte de l’importance grandissante de l’informatique dans les activités des enfants.</w:t>
      </w:r>
    </w:p>
    <w:p w14:paraId="0756C247" w14:textId="120A5756" w:rsidR="00721E84" w:rsidRPr="00721E84" w:rsidRDefault="00A37634" w:rsidP="005F7EF5">
      <w:pPr>
        <w:pStyle w:val="NormalWeb"/>
        <w:ind w:left="1416" w:firstLine="708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FBCAE11" wp14:editId="4FFAE847">
            <wp:extent cx="2666999" cy="2000250"/>
            <wp:effectExtent l="0" t="0" r="635" b="0"/>
            <wp:docPr id="8" name="Image 8" descr="étudiants en visite au bassin des eut gda sidi amor tun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étudiants en visite au bassin des eut gda sidi amor tunis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78" cy="20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E84" w:rsidRPr="00721E84">
        <w:rPr>
          <w:rFonts w:ascii="Arial" w:hAnsi="Arial" w:cs="Arial"/>
          <w:sz w:val="22"/>
          <w:szCs w:val="22"/>
        </w:rPr>
        <w:t xml:space="preserve"> </w:t>
      </w:r>
    </w:p>
    <w:p w14:paraId="2667E2A7" w14:textId="0EE5F8FD" w:rsidR="00A37634" w:rsidRPr="00721E84" w:rsidRDefault="00721E84" w:rsidP="00721E84">
      <w:pPr>
        <w:pStyle w:val="NormalWeb"/>
      </w:pPr>
      <w:r w:rsidRPr="00721E84">
        <w:rPr>
          <w:rFonts w:ascii="Arial" w:hAnsi="Arial" w:cs="Arial"/>
          <w:sz w:val="22"/>
          <w:szCs w:val="22"/>
        </w:rPr>
        <w:t xml:space="preserve">Un bon exemple de cet essaimage est </w:t>
      </w:r>
      <w:r w:rsidR="00B33054" w:rsidRPr="00721E84">
        <w:rPr>
          <w:rFonts w:ascii="Arial" w:hAnsi="Arial" w:cs="Arial"/>
          <w:sz w:val="22"/>
          <w:szCs w:val="22"/>
        </w:rPr>
        <w:t>représenté</w:t>
      </w:r>
      <w:r w:rsidRPr="00721E84">
        <w:rPr>
          <w:rFonts w:ascii="Arial" w:hAnsi="Arial" w:cs="Arial"/>
          <w:sz w:val="22"/>
          <w:szCs w:val="22"/>
        </w:rPr>
        <w:t xml:space="preserve">́ par le </w:t>
      </w:r>
      <w:hyperlink r:id="rId28" w:tgtFrame="_blank" w:history="1">
        <w:r w:rsidRPr="00721E84">
          <w:rPr>
            <w:rStyle w:val="lev"/>
            <w:rFonts w:ascii="Arial" w:hAnsi="Arial" w:cs="Arial"/>
            <w:color w:val="0000FF"/>
            <w:sz w:val="22"/>
            <w:szCs w:val="22"/>
            <w:u w:val="single"/>
          </w:rPr>
          <w:t xml:space="preserve">projet </w:t>
        </w:r>
        <w:proofErr w:type="spellStart"/>
        <w:r w:rsidRPr="00721E84">
          <w:rPr>
            <w:rStyle w:val="lev"/>
            <w:rFonts w:ascii="Arial" w:hAnsi="Arial" w:cs="Arial"/>
            <w:color w:val="0000FF"/>
            <w:sz w:val="22"/>
            <w:szCs w:val="22"/>
            <w:u w:val="single"/>
          </w:rPr>
          <w:t>Waterose</w:t>
        </w:r>
        <w:proofErr w:type="spellEnd"/>
        <w:r w:rsidRPr="00721E84">
          <w:rPr>
            <w:rStyle w:val="lev"/>
            <w:rFonts w:ascii="Arial" w:hAnsi="Arial" w:cs="Arial"/>
            <w:color w:val="0000FF"/>
            <w:sz w:val="22"/>
            <w:szCs w:val="22"/>
            <w:u w:val="single"/>
          </w:rPr>
          <w:t xml:space="preserve"> </w:t>
        </w:r>
      </w:hyperlink>
      <w:r w:rsidRPr="00721E84">
        <w:rPr>
          <w:rFonts w:ascii="Arial" w:hAnsi="Arial" w:cs="Arial"/>
          <w:sz w:val="22"/>
          <w:szCs w:val="22"/>
        </w:rPr>
        <w:t xml:space="preserve">: porté conjointement par les jeunes </w:t>
      </w:r>
      <w:proofErr w:type="spellStart"/>
      <w:r w:rsidRPr="00721E84">
        <w:rPr>
          <w:rFonts w:ascii="Arial" w:hAnsi="Arial" w:cs="Arial"/>
          <w:sz w:val="22"/>
          <w:szCs w:val="22"/>
        </w:rPr>
        <w:t>élèves-ingénieurs</w:t>
      </w:r>
      <w:proofErr w:type="spellEnd"/>
      <w:r w:rsidRPr="00721E84">
        <w:rPr>
          <w:rFonts w:ascii="Arial" w:hAnsi="Arial" w:cs="Arial"/>
          <w:sz w:val="22"/>
          <w:szCs w:val="22"/>
        </w:rPr>
        <w:t xml:space="preserve"> de l’association Enactus à l’INAT et par le GDA Sidi Amor, il a pour objectif</w:t>
      </w:r>
      <w:r>
        <w:rPr>
          <w:rFonts w:ascii="Arial" w:hAnsi="Arial" w:cs="Arial"/>
          <w:sz w:val="22"/>
          <w:szCs w:val="22"/>
        </w:rPr>
        <w:t xml:space="preserve"> </w:t>
      </w:r>
      <w:r w:rsidRPr="00721E84">
        <w:rPr>
          <w:rFonts w:ascii="Arial" w:hAnsi="Arial" w:cs="Arial"/>
          <w:sz w:val="22"/>
          <w:szCs w:val="22"/>
        </w:rPr>
        <w:t>la valorisation des EUT de la station d’</w:t>
      </w:r>
      <w:r w:rsidR="00131CE9" w:rsidRPr="00721E84">
        <w:rPr>
          <w:rFonts w:ascii="Arial" w:hAnsi="Arial" w:cs="Arial"/>
          <w:sz w:val="22"/>
          <w:szCs w:val="22"/>
        </w:rPr>
        <w:t>épuration</w:t>
      </w:r>
      <w:r w:rsidRPr="00721E84">
        <w:rPr>
          <w:rFonts w:ascii="Arial" w:hAnsi="Arial" w:cs="Arial"/>
          <w:sz w:val="22"/>
          <w:szCs w:val="22"/>
        </w:rPr>
        <w:t xml:space="preserve"> de </w:t>
      </w:r>
      <w:r w:rsidR="00131CE9" w:rsidRPr="00721E84">
        <w:rPr>
          <w:rFonts w:ascii="Arial" w:hAnsi="Arial" w:cs="Arial"/>
          <w:sz w:val="22"/>
          <w:szCs w:val="22"/>
        </w:rPr>
        <w:t>Kantar</w:t>
      </w:r>
      <w:r w:rsidRPr="00721E84">
        <w:rPr>
          <w:rFonts w:ascii="Arial" w:hAnsi="Arial" w:cs="Arial"/>
          <w:sz w:val="22"/>
          <w:szCs w:val="22"/>
        </w:rPr>
        <w:t xml:space="preserve"> Bizerte à des fins d’irrigation agricole</w:t>
      </w:r>
      <w:r>
        <w:t>.</w:t>
      </w:r>
    </w:p>
    <w:p w14:paraId="7A6EF7BB" w14:textId="1351FBB0" w:rsidR="008B0678" w:rsidRDefault="008B0678">
      <w:pPr>
        <w:rPr>
          <w:color w:val="000000" w:themeColor="text1"/>
        </w:rPr>
      </w:pPr>
      <w:r w:rsidRPr="00721E84">
        <w:rPr>
          <w:rFonts w:ascii="Arial" w:hAnsi="Arial" w:cs="Arial"/>
          <w:b/>
          <w:color w:val="000000" w:themeColor="text1"/>
        </w:rPr>
        <w:t>Affaires</w:t>
      </w:r>
      <w:r w:rsidR="00131CE9">
        <w:rPr>
          <w:rFonts w:ascii="Arial" w:hAnsi="Arial" w:cs="Arial"/>
          <w:b/>
          <w:color w:val="000000" w:themeColor="text1"/>
        </w:rPr>
        <w:t xml:space="preserve"> (</w:t>
      </w:r>
      <w:r w:rsidR="00131CE9" w:rsidRPr="00131CE9">
        <w:rPr>
          <w:rFonts w:ascii="Arial" w:hAnsi="Arial" w:cs="Arial"/>
          <w:b/>
          <w:color w:val="FF0000"/>
        </w:rPr>
        <w:t>chaines de valeur</w:t>
      </w:r>
      <w:r w:rsidR="00131CE9">
        <w:rPr>
          <w:rFonts w:ascii="Arial" w:hAnsi="Arial" w:cs="Arial"/>
          <w:b/>
          <w:color w:val="000000" w:themeColor="text1"/>
        </w:rPr>
        <w:t>)</w:t>
      </w:r>
      <w:r w:rsidR="002709EB">
        <w:rPr>
          <w:rFonts w:ascii="Arial" w:hAnsi="Arial" w:cs="Arial"/>
          <w:color w:val="000000" w:themeColor="text1"/>
        </w:rPr>
        <w:t xml:space="preserve"> : </w:t>
      </w:r>
    </w:p>
    <w:p w14:paraId="0E22C3B0" w14:textId="379C6F19" w:rsidR="006F642D" w:rsidRPr="006F642D" w:rsidRDefault="006F642D" w:rsidP="006F642D">
      <w:pPr>
        <w:pStyle w:val="NormalWeb"/>
        <w:rPr>
          <w:rFonts w:ascii="Arial" w:hAnsi="Arial" w:cs="Arial"/>
          <w:sz w:val="22"/>
          <w:szCs w:val="22"/>
        </w:rPr>
      </w:pPr>
      <w:r w:rsidRPr="006F642D">
        <w:rPr>
          <w:rFonts w:ascii="Arial" w:hAnsi="Arial" w:cs="Arial"/>
          <w:sz w:val="22"/>
          <w:szCs w:val="22"/>
        </w:rPr>
        <w:t xml:space="preserve">Par l’utilisation des EUT sur l’ensemble de son domaine, le GDA constitue un support </w:t>
      </w:r>
      <w:r w:rsidR="00131CE9" w:rsidRPr="006F642D">
        <w:rPr>
          <w:rFonts w:ascii="Arial" w:hAnsi="Arial" w:cs="Arial"/>
          <w:sz w:val="22"/>
          <w:szCs w:val="22"/>
        </w:rPr>
        <w:t>privilégié</w:t>
      </w:r>
      <w:r w:rsidRPr="006F642D">
        <w:rPr>
          <w:rFonts w:ascii="Arial" w:hAnsi="Arial" w:cs="Arial"/>
          <w:sz w:val="22"/>
          <w:szCs w:val="22"/>
        </w:rPr>
        <w:t xml:space="preserve">́ permettant de mettre en </w:t>
      </w:r>
      <w:r w:rsidR="00131CE9" w:rsidRPr="006F642D">
        <w:rPr>
          <w:rFonts w:ascii="Arial" w:hAnsi="Arial" w:cs="Arial"/>
          <w:sz w:val="22"/>
          <w:szCs w:val="22"/>
        </w:rPr>
        <w:t>évidence</w:t>
      </w:r>
      <w:r w:rsidRPr="006F642D">
        <w:rPr>
          <w:rFonts w:ascii="Arial" w:hAnsi="Arial" w:cs="Arial"/>
          <w:sz w:val="22"/>
          <w:szCs w:val="22"/>
        </w:rPr>
        <w:t xml:space="preserve"> les multiples </w:t>
      </w:r>
      <w:r w:rsidR="00131CE9" w:rsidRPr="006F642D">
        <w:rPr>
          <w:rFonts w:ascii="Arial" w:hAnsi="Arial" w:cs="Arial"/>
          <w:sz w:val="22"/>
          <w:szCs w:val="22"/>
        </w:rPr>
        <w:t>possibilités</w:t>
      </w:r>
      <w:r w:rsidRPr="006F642D">
        <w:rPr>
          <w:rFonts w:ascii="Arial" w:hAnsi="Arial" w:cs="Arial"/>
          <w:sz w:val="22"/>
          <w:szCs w:val="22"/>
        </w:rPr>
        <w:t xml:space="preserve"> offertes par cette technique et de les diffuser : </w:t>
      </w:r>
    </w:p>
    <w:p w14:paraId="66B9E910" w14:textId="4ADDAB4F" w:rsidR="006F642D" w:rsidRDefault="006F642D" w:rsidP="006F642D">
      <w:pPr>
        <w:pStyle w:val="NormalWeb"/>
        <w:rPr>
          <w:rStyle w:val="lev"/>
          <w:rFonts w:ascii="Arial" w:hAnsi="Arial" w:cs="Arial"/>
          <w:b w:val="0"/>
          <w:bCs w:val="0"/>
          <w:sz w:val="22"/>
          <w:szCs w:val="22"/>
        </w:rPr>
      </w:pPr>
      <w:r w:rsidRPr="000C5BD7">
        <w:rPr>
          <w:rFonts w:ascii="Arial" w:hAnsi="Arial" w:cs="Arial"/>
          <w:sz w:val="22"/>
          <w:szCs w:val="22"/>
        </w:rPr>
        <w:lastRenderedPageBreak/>
        <w:t xml:space="preserve">– </w:t>
      </w:r>
      <w:hyperlink r:id="rId29" w:tgtFrame="_blank" w:history="1">
        <w:r w:rsidRPr="000C5BD7">
          <w:rPr>
            <w:rStyle w:val="lev"/>
            <w:rFonts w:ascii="Arial" w:hAnsi="Arial" w:cs="Arial"/>
            <w:b w:val="0"/>
            <w:bCs w:val="0"/>
            <w:sz w:val="22"/>
            <w:szCs w:val="22"/>
          </w:rPr>
          <w:t xml:space="preserve">Aquaponie </w:t>
        </w:r>
      </w:hyperlink>
    </w:p>
    <w:p w14:paraId="3501DF46" w14:textId="45D3A4ED" w:rsidR="008A660C" w:rsidRDefault="008A660C" w:rsidP="008A660C">
      <w:pPr>
        <w:pStyle w:val="NormalWeb"/>
        <w:ind w:firstLine="708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4B1E3E1" wp14:editId="4761E33E">
            <wp:extent cx="3431822" cy="1930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57" cy="19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F41C" w14:textId="7D42C9D6" w:rsidR="008A660C" w:rsidRPr="000C5BD7" w:rsidRDefault="008A660C" w:rsidP="008A660C">
      <w:pPr>
        <w:pStyle w:val="NormalWeb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Formation d’aquaponie au centre de formation du </w:t>
      </w:r>
      <w:proofErr w:type="spellStart"/>
      <w:r>
        <w:rPr>
          <w:rFonts w:ascii="Arial" w:hAnsi="Arial" w:cs="Arial"/>
          <w:sz w:val="22"/>
          <w:szCs w:val="22"/>
        </w:rPr>
        <w:t>Gda</w:t>
      </w:r>
      <w:proofErr w:type="spellEnd"/>
      <w:r>
        <w:rPr>
          <w:rFonts w:ascii="Arial" w:hAnsi="Arial" w:cs="Arial"/>
          <w:sz w:val="22"/>
          <w:szCs w:val="22"/>
        </w:rPr>
        <w:t xml:space="preserve"> Sidi Amor</w:t>
      </w:r>
    </w:p>
    <w:p w14:paraId="052EF883" w14:textId="5CE1E84A" w:rsidR="006F642D" w:rsidRPr="000C5BD7" w:rsidRDefault="006F642D" w:rsidP="006F642D">
      <w:pPr>
        <w:pStyle w:val="NormalWeb"/>
        <w:rPr>
          <w:rFonts w:ascii="Arial" w:hAnsi="Arial" w:cs="Arial"/>
          <w:sz w:val="22"/>
          <w:szCs w:val="22"/>
        </w:rPr>
      </w:pPr>
      <w:r w:rsidRPr="000C5BD7">
        <w:rPr>
          <w:rFonts w:ascii="Arial" w:hAnsi="Arial" w:cs="Arial"/>
          <w:sz w:val="22"/>
          <w:szCs w:val="22"/>
        </w:rPr>
        <w:t xml:space="preserve">– </w:t>
      </w:r>
      <w:hyperlink r:id="rId31" w:tgtFrame="_blank" w:history="1">
        <w:proofErr w:type="spellStart"/>
        <w:r w:rsidRPr="000C5BD7">
          <w:rPr>
            <w:rStyle w:val="lev"/>
            <w:rFonts w:ascii="Arial" w:hAnsi="Arial" w:cs="Arial"/>
            <w:b w:val="0"/>
            <w:bCs w:val="0"/>
            <w:sz w:val="22"/>
            <w:szCs w:val="22"/>
          </w:rPr>
          <w:t>Pépinière</w:t>
        </w:r>
        <w:proofErr w:type="spellEnd"/>
        <w:r w:rsidRPr="000C5BD7">
          <w:rPr>
            <w:rStyle w:val="lev"/>
            <w:rFonts w:ascii="Arial" w:hAnsi="Arial" w:cs="Arial"/>
            <w:b w:val="0"/>
            <w:bCs w:val="0"/>
            <w:sz w:val="22"/>
            <w:szCs w:val="22"/>
          </w:rPr>
          <w:t xml:space="preserve"> </w:t>
        </w:r>
      </w:hyperlink>
      <w:r w:rsidR="00131CE9" w:rsidRPr="000C5BD7">
        <w:rPr>
          <w:rStyle w:val="lev"/>
          <w:rFonts w:ascii="Arial" w:hAnsi="Arial" w:cs="Arial"/>
          <w:b w:val="0"/>
          <w:bCs w:val="0"/>
          <w:sz w:val="22"/>
          <w:szCs w:val="22"/>
        </w:rPr>
        <w:t>et Roseraie à parfum</w:t>
      </w:r>
    </w:p>
    <w:p w14:paraId="76006A11" w14:textId="4D3DFF54" w:rsidR="006F642D" w:rsidRDefault="006F642D" w:rsidP="006F642D">
      <w:pPr>
        <w:pStyle w:val="NormalWeb"/>
        <w:rPr>
          <w:rStyle w:val="lev"/>
          <w:rFonts w:ascii="Arial" w:hAnsi="Arial" w:cs="Arial"/>
          <w:b w:val="0"/>
          <w:bCs w:val="0"/>
          <w:sz w:val="22"/>
          <w:szCs w:val="22"/>
        </w:rPr>
      </w:pPr>
      <w:r w:rsidRPr="000C5BD7">
        <w:rPr>
          <w:rFonts w:ascii="Arial" w:hAnsi="Arial" w:cs="Arial"/>
          <w:sz w:val="22"/>
          <w:szCs w:val="22"/>
        </w:rPr>
        <w:t xml:space="preserve">– </w:t>
      </w:r>
      <w:hyperlink r:id="rId32" w:tgtFrame="_blank" w:history="1">
        <w:r w:rsidRPr="000C5BD7">
          <w:rPr>
            <w:rStyle w:val="lev"/>
            <w:rFonts w:ascii="Arial" w:hAnsi="Arial" w:cs="Arial"/>
            <w:b w:val="0"/>
            <w:bCs w:val="0"/>
            <w:sz w:val="22"/>
            <w:szCs w:val="22"/>
          </w:rPr>
          <w:t xml:space="preserve">Agroforesterie </w:t>
        </w:r>
      </w:hyperlink>
    </w:p>
    <w:p w14:paraId="5E791F31" w14:textId="041BCC61" w:rsidR="00D91D00" w:rsidRDefault="00D91D00" w:rsidP="00D91D00">
      <w:pPr>
        <w:pStyle w:val="NormalWeb"/>
        <w:ind w:firstLine="708"/>
        <w:rPr>
          <w:rStyle w:val="lev"/>
          <w:rFonts w:ascii="Arial" w:hAnsi="Arial" w:cs="Arial"/>
          <w:b w:val="0"/>
          <w:bCs w:val="0"/>
          <w:sz w:val="22"/>
          <w:szCs w:val="22"/>
        </w:rPr>
      </w:pPr>
      <w:r>
        <w:rPr>
          <w:noProof/>
        </w:rPr>
        <w:drawing>
          <wp:inline distT="0" distB="0" distL="0" distR="0" wp14:anchorId="301BA54B" wp14:editId="6E81C97E">
            <wp:extent cx="4450080" cy="2504151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86" cy="25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6467" w14:textId="7B7516CF" w:rsidR="00D91D00" w:rsidRPr="000C5BD7" w:rsidRDefault="00D91D00" w:rsidP="00D91D00">
      <w:pPr>
        <w:pStyle w:val="NormalWeb"/>
        <w:ind w:left="708"/>
        <w:rPr>
          <w:rStyle w:val="lev"/>
          <w:rFonts w:ascii="Arial" w:hAnsi="Arial" w:cs="Arial"/>
          <w:b w:val="0"/>
          <w:bCs w:val="0"/>
          <w:sz w:val="22"/>
          <w:szCs w:val="22"/>
        </w:rPr>
      </w:pPr>
      <w:r>
        <w:rPr>
          <w:rStyle w:val="lev"/>
          <w:rFonts w:ascii="Arial" w:hAnsi="Arial" w:cs="Arial"/>
          <w:b w:val="0"/>
          <w:bCs w:val="0"/>
          <w:sz w:val="22"/>
          <w:szCs w:val="22"/>
        </w:rPr>
        <w:t xml:space="preserve">La ministre de l’environnement et le ministre des domaines de l’Etat inaugurant la parcelle expérimentant la culture du fourrage avec les eaux usées traitées dans la forêt brûlée </w:t>
      </w:r>
    </w:p>
    <w:p w14:paraId="4E7DDEBD" w14:textId="47918F04" w:rsidR="00131CE9" w:rsidRPr="000C5BD7" w:rsidRDefault="00131CE9" w:rsidP="006F642D">
      <w:pPr>
        <w:pStyle w:val="NormalWeb"/>
        <w:rPr>
          <w:rFonts w:ascii="Arial" w:hAnsi="Arial" w:cs="Arial"/>
          <w:sz w:val="22"/>
          <w:szCs w:val="22"/>
        </w:rPr>
      </w:pPr>
      <w:r w:rsidRPr="000C5BD7">
        <w:rPr>
          <w:rStyle w:val="lev"/>
          <w:rFonts w:ascii="Arial" w:hAnsi="Arial" w:cs="Arial"/>
          <w:b w:val="0"/>
          <w:bCs w:val="0"/>
          <w:sz w:val="22"/>
          <w:szCs w:val="22"/>
        </w:rPr>
        <w:t>_ Distillation et atelier de production alimentaire et cosmétique</w:t>
      </w:r>
    </w:p>
    <w:p w14:paraId="08F1FC06" w14:textId="3C287A1D" w:rsidR="00787F9E" w:rsidRPr="00B33054" w:rsidRDefault="006F642D" w:rsidP="006F642D">
      <w:pPr>
        <w:pStyle w:val="NormalWeb"/>
        <w:rPr>
          <w:rFonts w:ascii="Arial" w:hAnsi="Arial" w:cs="Arial"/>
          <w:color w:val="FF0000"/>
          <w:sz w:val="22"/>
          <w:szCs w:val="22"/>
        </w:rPr>
      </w:pPr>
      <w:r w:rsidRPr="00B33054">
        <w:rPr>
          <w:rStyle w:val="lev"/>
          <w:rFonts w:ascii="Arial" w:hAnsi="Arial" w:cs="Arial"/>
          <w:color w:val="FF0000"/>
          <w:sz w:val="22"/>
          <w:szCs w:val="22"/>
        </w:rPr>
        <w:t xml:space="preserve">Le GDA </w:t>
      </w:r>
      <w:r w:rsidR="00131CE9" w:rsidRPr="00B33054">
        <w:rPr>
          <w:rStyle w:val="lev"/>
          <w:rFonts w:ascii="Arial" w:hAnsi="Arial" w:cs="Arial"/>
          <w:color w:val="FF0000"/>
          <w:sz w:val="22"/>
          <w:szCs w:val="22"/>
        </w:rPr>
        <w:t>présente</w:t>
      </w:r>
      <w:r w:rsidRPr="00B33054">
        <w:rPr>
          <w:rStyle w:val="lev"/>
          <w:rFonts w:ascii="Arial" w:hAnsi="Arial" w:cs="Arial"/>
          <w:color w:val="FF0000"/>
          <w:sz w:val="22"/>
          <w:szCs w:val="22"/>
        </w:rPr>
        <w:t xml:space="preserve"> ainsi un ensemble d’espaces naturels </w:t>
      </w:r>
      <w:r w:rsidR="00131CE9" w:rsidRPr="00B33054">
        <w:rPr>
          <w:rStyle w:val="lev"/>
          <w:rFonts w:ascii="Arial" w:hAnsi="Arial" w:cs="Arial"/>
          <w:color w:val="FF0000"/>
          <w:sz w:val="22"/>
          <w:szCs w:val="22"/>
        </w:rPr>
        <w:t>irrigués</w:t>
      </w:r>
      <w:r w:rsidRPr="00B33054">
        <w:rPr>
          <w:rStyle w:val="lev"/>
          <w:rFonts w:ascii="Arial" w:hAnsi="Arial" w:cs="Arial"/>
          <w:color w:val="FF0000"/>
          <w:sz w:val="22"/>
          <w:szCs w:val="22"/>
        </w:rPr>
        <w:t xml:space="preserve"> par les EUT et utilisant des techniques agronomiques innovantes</w:t>
      </w:r>
      <w:r w:rsidR="00B33054" w:rsidRPr="00B33054">
        <w:rPr>
          <w:rStyle w:val="lev"/>
          <w:rFonts w:ascii="Arial" w:hAnsi="Arial" w:cs="Arial"/>
          <w:color w:val="FF0000"/>
          <w:sz w:val="22"/>
          <w:szCs w:val="22"/>
        </w:rPr>
        <w:t xml:space="preserve"> et permettant de développer une employabilité locale, la conservation et la mise en valeur d’un patrimoine matériel et </w:t>
      </w:r>
      <w:r w:rsidR="000C5BD7" w:rsidRPr="00B33054">
        <w:rPr>
          <w:rStyle w:val="lev"/>
          <w:rFonts w:ascii="Arial" w:hAnsi="Arial" w:cs="Arial"/>
          <w:color w:val="FF0000"/>
          <w:sz w:val="22"/>
          <w:szCs w:val="22"/>
        </w:rPr>
        <w:t>immatériel.</w:t>
      </w:r>
    </w:p>
    <w:p w14:paraId="465E30BF" w14:textId="77777777" w:rsidR="00787F9E" w:rsidRDefault="00787F9E">
      <w:pPr>
        <w:rPr>
          <w:color w:val="000000" w:themeColor="text1"/>
        </w:rPr>
      </w:pPr>
    </w:p>
    <w:p w14:paraId="2680DC91" w14:textId="77777777" w:rsidR="008B0678" w:rsidRDefault="008B0678">
      <w:pPr>
        <w:rPr>
          <w:rFonts w:ascii="NexaLight" w:hAnsi="NexaLight"/>
          <w:color w:val="EC028D"/>
          <w:sz w:val="32"/>
          <w:szCs w:val="32"/>
        </w:rPr>
      </w:pPr>
    </w:p>
    <w:p w14:paraId="389A5D99" w14:textId="77777777" w:rsidR="008B0678" w:rsidRPr="00385A6A" w:rsidRDefault="008B0678">
      <w:pPr>
        <w:rPr>
          <w:color w:val="000000" w:themeColor="text1"/>
        </w:rPr>
      </w:pPr>
    </w:p>
    <w:sectPr w:rsidR="008B0678" w:rsidRPr="00385A6A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FF872" w14:textId="77777777" w:rsidR="00DA0944" w:rsidRDefault="00DA0944" w:rsidP="003745C9">
      <w:pPr>
        <w:spacing w:after="0" w:line="240" w:lineRule="auto"/>
      </w:pPr>
      <w:r>
        <w:separator/>
      </w:r>
    </w:p>
  </w:endnote>
  <w:endnote w:type="continuationSeparator" w:id="0">
    <w:p w14:paraId="561CF807" w14:textId="77777777" w:rsidR="00DA0944" w:rsidRDefault="00DA0944" w:rsidP="0037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xaLigh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6696280"/>
      <w:docPartObj>
        <w:docPartGallery w:val="Page Numbers (Bottom of Page)"/>
        <w:docPartUnique/>
      </w:docPartObj>
    </w:sdtPr>
    <w:sdtContent>
      <w:p w14:paraId="1ECC14AE" w14:textId="77777777" w:rsidR="00673360" w:rsidRDefault="0067336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421E65" w14:textId="77777777" w:rsidR="00673360" w:rsidRDefault="006733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6A044" w14:textId="77777777" w:rsidR="00DA0944" w:rsidRDefault="00DA0944" w:rsidP="003745C9">
      <w:pPr>
        <w:spacing w:after="0" w:line="240" w:lineRule="auto"/>
      </w:pPr>
      <w:r>
        <w:separator/>
      </w:r>
    </w:p>
  </w:footnote>
  <w:footnote w:type="continuationSeparator" w:id="0">
    <w:p w14:paraId="4C2670E8" w14:textId="77777777" w:rsidR="00DA0944" w:rsidRDefault="00DA0944" w:rsidP="0037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26F4" w14:textId="77777777" w:rsidR="000955A2" w:rsidRPr="000955A2" w:rsidRDefault="000955A2" w:rsidP="00673D3D">
    <w:pPr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 wp14:anchorId="5047565E" wp14:editId="5BC925E5">
          <wp:extent cx="1129030" cy="414938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125" cy="468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B7D21"/>
    <w:multiLevelType w:val="hybridMultilevel"/>
    <w:tmpl w:val="DACA0EEA"/>
    <w:lvl w:ilvl="0" w:tplc="4CB2AB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32461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66"/>
    <w:rsid w:val="00012059"/>
    <w:rsid w:val="00026395"/>
    <w:rsid w:val="00030D59"/>
    <w:rsid w:val="00044A59"/>
    <w:rsid w:val="00052A7B"/>
    <w:rsid w:val="000955A2"/>
    <w:rsid w:val="00095837"/>
    <w:rsid w:val="00097B74"/>
    <w:rsid w:val="000C5BD7"/>
    <w:rsid w:val="000D3841"/>
    <w:rsid w:val="000F5A2F"/>
    <w:rsid w:val="0010294F"/>
    <w:rsid w:val="00131CE9"/>
    <w:rsid w:val="00185020"/>
    <w:rsid w:val="001A6D42"/>
    <w:rsid w:val="001B6B41"/>
    <w:rsid w:val="001F7521"/>
    <w:rsid w:val="002456FA"/>
    <w:rsid w:val="002511B0"/>
    <w:rsid w:val="00255BE0"/>
    <w:rsid w:val="002709EB"/>
    <w:rsid w:val="002A40C5"/>
    <w:rsid w:val="002A65D5"/>
    <w:rsid w:val="002D4756"/>
    <w:rsid w:val="002E5E42"/>
    <w:rsid w:val="0031501F"/>
    <w:rsid w:val="00364FAE"/>
    <w:rsid w:val="003745C9"/>
    <w:rsid w:val="00385A6A"/>
    <w:rsid w:val="00397538"/>
    <w:rsid w:val="00461BEB"/>
    <w:rsid w:val="00463FC4"/>
    <w:rsid w:val="00492B5F"/>
    <w:rsid w:val="004A4496"/>
    <w:rsid w:val="00511383"/>
    <w:rsid w:val="005B1023"/>
    <w:rsid w:val="005E7EC1"/>
    <w:rsid w:val="005F7EF5"/>
    <w:rsid w:val="00673360"/>
    <w:rsid w:val="00673D3D"/>
    <w:rsid w:val="006D609C"/>
    <w:rsid w:val="006F642D"/>
    <w:rsid w:val="00721E84"/>
    <w:rsid w:val="00765D6D"/>
    <w:rsid w:val="00786E70"/>
    <w:rsid w:val="00787F9E"/>
    <w:rsid w:val="007942AE"/>
    <w:rsid w:val="007E66A4"/>
    <w:rsid w:val="00817B66"/>
    <w:rsid w:val="008A660C"/>
    <w:rsid w:val="008B0678"/>
    <w:rsid w:val="009466FD"/>
    <w:rsid w:val="00956CFC"/>
    <w:rsid w:val="00970B6C"/>
    <w:rsid w:val="00A37634"/>
    <w:rsid w:val="00A713D9"/>
    <w:rsid w:val="00AB7FF7"/>
    <w:rsid w:val="00B33054"/>
    <w:rsid w:val="00B52809"/>
    <w:rsid w:val="00B54026"/>
    <w:rsid w:val="00B71310"/>
    <w:rsid w:val="00C1387F"/>
    <w:rsid w:val="00CF4AE1"/>
    <w:rsid w:val="00D3092A"/>
    <w:rsid w:val="00D34727"/>
    <w:rsid w:val="00D661AA"/>
    <w:rsid w:val="00D87DCC"/>
    <w:rsid w:val="00D91D00"/>
    <w:rsid w:val="00DA0944"/>
    <w:rsid w:val="00DF16BC"/>
    <w:rsid w:val="00E41C91"/>
    <w:rsid w:val="00EC72EF"/>
    <w:rsid w:val="00EE7115"/>
    <w:rsid w:val="00F576D5"/>
    <w:rsid w:val="00FD37C4"/>
    <w:rsid w:val="00F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BC554"/>
  <w15:chartTrackingRefBased/>
  <w15:docId w15:val="{969A2D21-8427-49AC-A3B5-36AE74F2B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E7E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347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5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83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Policepardfaut"/>
    <w:rsid w:val="00C1387F"/>
    <w:rPr>
      <w:rFonts w:ascii="NexaLight" w:hAnsi="NexaLight" w:hint="default"/>
      <w:b w:val="0"/>
      <w:bCs w:val="0"/>
      <w:i w:val="0"/>
      <w:iCs w:val="0"/>
      <w:color w:val="59595B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74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45C9"/>
  </w:style>
  <w:style w:type="paragraph" w:styleId="Pieddepage">
    <w:name w:val="footer"/>
    <w:basedOn w:val="Normal"/>
    <w:link w:val="PieddepageCar"/>
    <w:uiPriority w:val="99"/>
    <w:unhideWhenUsed/>
    <w:rsid w:val="00374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45C9"/>
  </w:style>
  <w:style w:type="paragraph" w:styleId="Paragraphedeliste">
    <w:name w:val="List Paragraph"/>
    <w:basedOn w:val="Normal"/>
    <w:uiPriority w:val="34"/>
    <w:qFormat/>
    <w:rsid w:val="002511B0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5E7EC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ev">
    <w:name w:val="Strong"/>
    <w:basedOn w:val="Policepardfaut"/>
    <w:uiPriority w:val="22"/>
    <w:qFormat/>
    <w:rsid w:val="005E7EC1"/>
    <w:rPr>
      <w:b/>
      <w:bCs/>
    </w:rPr>
  </w:style>
  <w:style w:type="paragraph" w:styleId="NormalWeb">
    <w:name w:val="Normal (Web)"/>
    <w:basedOn w:val="Normal"/>
    <w:uiPriority w:val="99"/>
    <w:unhideWhenUsed/>
    <w:rsid w:val="005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D34727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Lienhypertexte">
    <w:name w:val="Hyperlink"/>
    <w:basedOn w:val="Policepardfaut"/>
    <w:uiPriority w:val="99"/>
    <w:semiHidden/>
    <w:unhideWhenUsed/>
    <w:rsid w:val="006F64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sidiamor.org/evenement/menawara/" TargetMode="External"/><Relationship Id="rId26" Type="http://schemas.openxmlformats.org/officeDocument/2006/relationships/image" Target="media/image13.jpeg"/><Relationship Id="rId21" Type="http://schemas.openxmlformats.org/officeDocument/2006/relationships/hyperlink" Target="https://sidiamor.org/evenement/ecoflo/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sidiamor.org/evenement/menawara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fr.calameo.com/read/00280159132994e196a4f" TargetMode="External"/><Relationship Id="rId29" Type="http://schemas.openxmlformats.org/officeDocument/2006/relationships/hyperlink" Target="https://sidiamor.org/activite/aquaponie-gda-sidi-amo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s://sidiamor.org/activite/agriculture-urbaine-tunisie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idiamor.org/ressource/reutilisation-des-eaux-usees-tunisie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sidiamor.org/ressource/projet-waterose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fr.calameo.com/read/00280159132994e196a4f" TargetMode="External"/><Relationship Id="rId31" Type="http://schemas.openxmlformats.org/officeDocument/2006/relationships/hyperlink" Target="https://sidiamor.org/activite/pepiniere-sidi-amor-tunis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idiamor.org/ressource/tresor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10</Pages>
  <Words>1638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Gateff</dc:creator>
  <cp:keywords/>
  <dc:description/>
  <cp:lastModifiedBy>Didier Gateff</cp:lastModifiedBy>
  <cp:revision>49</cp:revision>
  <dcterms:created xsi:type="dcterms:W3CDTF">2023-02-26T09:42:00Z</dcterms:created>
  <dcterms:modified xsi:type="dcterms:W3CDTF">2023-02-28T19:02:00Z</dcterms:modified>
</cp:coreProperties>
</file>